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265" w:rsidRPr="00B1758B" w:rsidRDefault="00DC5590" w:rsidP="004F6FC6">
      <w:pPr>
        <w:pStyle w:val="doctitle"/>
        <w:spacing w:before="156" w:after="156"/>
        <w:jc w:val="left"/>
      </w:pPr>
      <w:permStart w:id="0" w:edGrp="everyone"/>
      <w:proofErr w:type="spellStart"/>
      <w:r>
        <w:rPr>
          <w:rFonts w:hint="eastAsia"/>
        </w:rPr>
        <w:t>H</w:t>
      </w:r>
      <w:r w:rsidRPr="00DC5590">
        <w:rPr>
          <w:rFonts w:hint="eastAsia"/>
        </w:rPr>
        <w:t>uawei</w:t>
      </w:r>
      <w:proofErr w:type="spellEnd"/>
      <w:r w:rsidRPr="00DC5590">
        <w:t xml:space="preserve"> </w:t>
      </w:r>
      <w:r w:rsidRPr="00DC5590">
        <w:rPr>
          <w:rFonts w:hint="eastAsia"/>
        </w:rPr>
        <w:t xml:space="preserve">Enterprise </w:t>
      </w:r>
      <w:r w:rsidRPr="00DC5590">
        <w:t xml:space="preserve">S9300 </w:t>
      </w:r>
      <w:r w:rsidRPr="00DC5590">
        <w:rPr>
          <w:rFonts w:hint="eastAsia"/>
        </w:rPr>
        <w:t xml:space="preserve">Series </w:t>
      </w:r>
      <w:r w:rsidRPr="00DC5590">
        <w:t>Terabit Routing Switches</w:t>
      </w:r>
      <w:permEnd w:id="0"/>
    </w:p>
    <w:p w:rsidR="00C36490" w:rsidRPr="00483CE5" w:rsidRDefault="00E642F0" w:rsidP="00C36490">
      <w:pPr>
        <w:pStyle w:val="linkbarstar"/>
        <w:spacing w:before="156" w:after="156"/>
      </w:pPr>
      <w:r>
        <w:rPr>
          <w:rFonts w:hint="eastAsia"/>
        </w:rPr>
        <w:t>&lt;&lt;&lt;&lt;&lt;&lt;&lt;</w:t>
      </w:r>
      <w:r w:rsidRPr="00E642F0">
        <w:t xml:space="preserve"> </w:t>
      </w:r>
      <w:r>
        <w:rPr>
          <w:rFonts w:hint="eastAsia"/>
        </w:rPr>
        <w:t>Linkbar star&gt;&gt;&gt;&gt;&gt;&gt;&gt;</w:t>
      </w:r>
    </w:p>
    <w:permStart w:id="1" w:edGrp="everyone"/>
    <w:p w:rsidR="008E7542" w:rsidRDefault="00C301C4" w:rsidP="00C36490">
      <w:pPr>
        <w:pStyle w:val="productpdfdownloadlink"/>
        <w:spacing w:before="156" w:after="156"/>
      </w:pPr>
      <w:r>
        <w:fldChar w:fldCharType="begin"/>
      </w:r>
      <w:r w:rsidR="008E7542">
        <w:instrText xml:space="preserve"> HYPERLINK "/ilink/cnenterprise/download/S9300_BR" </w:instrText>
      </w:r>
      <w:r>
        <w:fldChar w:fldCharType="separate"/>
      </w:r>
      <w:r w:rsidR="008E7542" w:rsidRPr="008E7542">
        <w:rPr>
          <w:rStyle w:val="a5"/>
        </w:rPr>
        <w:t>Brochure</w:t>
      </w:r>
      <w:r>
        <w:fldChar w:fldCharType="end"/>
      </w:r>
    </w:p>
    <w:p w:rsidR="008E7542" w:rsidRDefault="00C301C4" w:rsidP="008E7542">
      <w:pPr>
        <w:pStyle w:val="configurationDoclink"/>
        <w:spacing w:before="156" w:after="156"/>
      </w:pPr>
      <w:hyperlink r:id="rId8" w:history="1">
        <w:r w:rsidR="008E7542" w:rsidRPr="008E7542">
          <w:rPr>
            <w:rStyle w:val="a5"/>
          </w:rPr>
          <w:t>Document</w:t>
        </w:r>
        <w:r w:rsidR="008E7542" w:rsidRPr="008E7542">
          <w:rPr>
            <w:rStyle w:val="a5"/>
            <w:rFonts w:hint="eastAsia"/>
          </w:rPr>
          <w:t>ation</w:t>
        </w:r>
      </w:hyperlink>
    </w:p>
    <w:p w:rsidR="008E7542" w:rsidRDefault="00C301C4" w:rsidP="008E7542">
      <w:pPr>
        <w:pStyle w:val="softwaredownloadlink"/>
        <w:spacing w:before="156" w:after="156"/>
      </w:pPr>
      <w:hyperlink r:id="rId9" w:history="1">
        <w:r w:rsidR="008E7542" w:rsidRPr="008E7542">
          <w:rPr>
            <w:rStyle w:val="a5"/>
          </w:rPr>
          <w:t>Software</w:t>
        </w:r>
      </w:hyperlink>
    </w:p>
    <w:p w:rsidR="008E7542" w:rsidRDefault="00C301C4" w:rsidP="008E7542">
      <w:pPr>
        <w:pStyle w:val="channelDoclink"/>
        <w:spacing w:before="156" w:after="156"/>
      </w:pPr>
      <w:hyperlink r:id="rId10" w:history="1">
        <w:r w:rsidR="008E7542" w:rsidRPr="008E7542">
          <w:rPr>
            <w:rStyle w:val="a5"/>
          </w:rPr>
          <w:t>Materials</w:t>
        </w:r>
      </w:hyperlink>
    </w:p>
    <w:permEnd w:id="1"/>
    <w:p w:rsidR="00355265" w:rsidRPr="004F6FC6" w:rsidRDefault="00E642F0" w:rsidP="004F6FC6">
      <w:pPr>
        <w:pStyle w:val="linkbarend"/>
        <w:spacing w:before="156" w:after="156"/>
        <w:rPr>
          <w:b w:val="0"/>
        </w:rPr>
      </w:pPr>
      <w:r>
        <w:rPr>
          <w:rFonts w:hint="eastAsia"/>
        </w:rPr>
        <w:t>&lt;&lt;&lt;&lt;&lt;&lt;&lt;</w:t>
      </w:r>
      <w:r w:rsidRPr="00E642F0">
        <w:t xml:space="preserve"> </w:t>
      </w:r>
      <w:r>
        <w:rPr>
          <w:rFonts w:hint="eastAsia"/>
        </w:rPr>
        <w:t>Linkbar end&gt;&gt;&gt;&gt;&gt;&gt;&gt;</w:t>
      </w:r>
    </w:p>
    <w:p w:rsidR="00355265" w:rsidRPr="002C5DEC" w:rsidRDefault="00C36490" w:rsidP="004F6FC6">
      <w:pPr>
        <w:pStyle w:val="tabRegionstart"/>
        <w:spacing w:before="156" w:after="156"/>
      </w:pPr>
      <w:r>
        <w:rPr>
          <w:rFonts w:hint="eastAsia"/>
        </w:rPr>
        <w:t>tabRegion_start</w:t>
      </w:r>
    </w:p>
    <w:p w:rsidR="00E642F0" w:rsidRDefault="00E642F0" w:rsidP="00E642F0">
      <w:pPr>
        <w:pStyle w:val="tabTitleRegionstart"/>
        <w:spacing w:before="156" w:after="156"/>
      </w:pPr>
      <w:r>
        <w:rPr>
          <w:rFonts w:hint="eastAsia"/>
        </w:rPr>
        <w:t>&lt;&lt;&lt;&lt;&lt;&lt;&lt;tab title starting&gt;&gt;&gt;&gt;&gt;&gt;</w:t>
      </w:r>
    </w:p>
    <w:p w:rsidR="00C36490" w:rsidRDefault="00C13318" w:rsidP="00C36490">
      <w:pPr>
        <w:pStyle w:val="tabTitle"/>
        <w:spacing w:before="156" w:after="156"/>
      </w:pPr>
      <w:permStart w:id="2" w:edGrp="everyone"/>
      <w:r w:rsidRPr="00C13318">
        <w:t>Product Features</w:t>
      </w:r>
    </w:p>
    <w:p w:rsidR="00C36490" w:rsidRDefault="00C13318" w:rsidP="00C36490">
      <w:pPr>
        <w:pStyle w:val="tabTitle"/>
        <w:spacing w:before="156" w:after="156"/>
      </w:pPr>
      <w:r w:rsidRPr="00C13318">
        <w:t>Product Specifications</w:t>
      </w:r>
    </w:p>
    <w:p w:rsidR="00C36490" w:rsidRDefault="00632F49" w:rsidP="00C36490">
      <w:pPr>
        <w:pStyle w:val="tabTitle"/>
        <w:spacing w:before="156" w:after="156"/>
      </w:pPr>
      <w:r w:rsidRPr="00632F49">
        <w:rPr>
          <w:rFonts w:hint="eastAsia"/>
        </w:rPr>
        <w:t>Product List</w:t>
      </w:r>
    </w:p>
    <w:p w:rsidR="00C36490" w:rsidRDefault="00632F49" w:rsidP="00C36490">
      <w:pPr>
        <w:pStyle w:val="tabTitle"/>
        <w:spacing w:before="156" w:after="156"/>
      </w:pPr>
      <w:r w:rsidRPr="00632F49">
        <w:t>Application</w:t>
      </w:r>
      <w:r w:rsidRPr="00632F49">
        <w:rPr>
          <w:rFonts w:hint="eastAsia"/>
        </w:rPr>
        <w:t>s</w:t>
      </w:r>
      <w:permEnd w:id="2"/>
    </w:p>
    <w:p w:rsidR="00355265" w:rsidRDefault="00E642F0" w:rsidP="004F6FC6">
      <w:pPr>
        <w:pStyle w:val="tabTitleRegionend"/>
        <w:spacing w:before="156" w:after="156"/>
      </w:pPr>
      <w:r>
        <w:rPr>
          <w:rFonts w:hint="eastAsia"/>
        </w:rPr>
        <w:t>&lt;&lt;&lt;&lt;&lt;&lt;&lt;tab</w:t>
      </w:r>
      <w:r w:rsidR="00F9118B">
        <w:rPr>
          <w:rFonts w:hint="eastAsia"/>
        </w:rPr>
        <w:t xml:space="preserve"> title</w:t>
      </w:r>
      <w:r>
        <w:rPr>
          <w:rFonts w:hint="eastAsia"/>
        </w:rPr>
        <w:t xml:space="preserve"> ending&gt;&gt;&gt;&gt;&gt;&gt;&gt;</w:t>
      </w:r>
    </w:p>
    <w:p w:rsidR="006D5172" w:rsidRDefault="006D5172" w:rsidP="002661F6">
      <w:permStart w:id="3" w:edGrp="everyone"/>
    </w:p>
    <w:sdt>
      <w:sdtPr>
        <w:rPr>
          <w:rFonts w:hint="eastAsia"/>
        </w:rPr>
        <w:id w:val="5155415"/>
        <w:lock w:val="contentLocked"/>
        <w:placeholder>
          <w:docPart w:val="DefaultPlaceholder_22675703"/>
        </w:placeholder>
        <w:group/>
      </w:sdtPr>
      <w:sdtContent>
        <w:sdt>
          <w:sdtPr>
            <w:rPr>
              <w:rFonts w:hint="eastAsia"/>
            </w:rPr>
            <w:id w:val="5155411"/>
            <w:lock w:val="contentLocked"/>
            <w:placeholder>
              <w:docPart w:val="DefaultPlaceholder_22675703"/>
            </w:placeholder>
          </w:sdtPr>
          <w:sdtContent>
            <w:p w:rsidR="00C36490" w:rsidRPr="009A166B" w:rsidRDefault="00E642F0" w:rsidP="002661F6">
              <w:pPr>
                <w:pStyle w:val="tabContentstar"/>
                <w:spacing w:before="156" w:after="156"/>
              </w:pPr>
              <w:r>
                <w:rPr>
                  <w:rFonts w:hint="eastAsia"/>
                </w:rPr>
                <w:t>&lt;&lt;&lt;&lt;&lt;&lt;&lt;</w:t>
              </w:r>
              <w:r w:rsidRPr="00E642F0">
                <w:rPr>
                  <w:rFonts w:hint="eastAsia"/>
                </w:rPr>
                <w:t xml:space="preserve"> </w:t>
              </w:r>
              <w:r w:rsidR="00B264D3">
                <w:rPr>
                  <w:rFonts w:hint="eastAsia"/>
                </w:rPr>
                <w:t>产品特点</w:t>
              </w:r>
              <w:r w:rsidR="00B264D3">
                <w:rPr>
                  <w:rFonts w:hint="eastAsia"/>
                </w:rPr>
                <w:t>_start</w:t>
              </w:r>
              <w:r>
                <w:rPr>
                  <w:rFonts w:hint="eastAsia"/>
                </w:rPr>
                <w:t>&gt;&gt;&gt;&gt;&gt;&gt;&gt;</w:t>
              </w:r>
            </w:p>
            <w:sdt>
              <w:sdtPr>
                <w:rPr>
                  <w:rFonts w:hint="eastAsia"/>
                  <w:sz w:val="18"/>
                  <w:szCs w:val="18"/>
                </w:rPr>
                <w:id w:val="5155410"/>
                <w:placeholder>
                  <w:docPart w:val="DefaultPlaceholder_22675703"/>
                </w:placeholder>
              </w:sdtPr>
              <w:sdtEndPr>
                <w:rPr>
                  <w:b w:val="0"/>
                  <w:i w:val="0"/>
                  <w:iCs w:val="0"/>
                  <w:color w:val="auto"/>
                </w:rPr>
              </w:sdtEndPr>
              <w:sdtContent>
                <w:p w:rsidR="005F4E73" w:rsidRPr="005F4E73" w:rsidRDefault="005F4E73" w:rsidP="00864D7C">
                  <w:pPr>
                    <w:pStyle w:val="tabContenth1"/>
                    <w:spacing w:before="156" w:after="156"/>
                  </w:pPr>
                  <w:r w:rsidRPr="005F4E73">
                    <w:t>Advanced Switching Architecture to Improve Network Expansibility</w:t>
                  </w:r>
                </w:p>
                <w:p w:rsidR="005F4E73" w:rsidRDefault="005F4E73" w:rsidP="005F4E73">
                  <w:pPr>
                    <w:pStyle w:val="tabContent"/>
                    <w:spacing w:before="156" w:after="156"/>
                    <w:rPr>
                      <w:rFonts w:hint="eastAsia"/>
                    </w:rPr>
                  </w:pPr>
                  <w:proofErr w:type="spellStart"/>
                  <w:r w:rsidRPr="005F4E73">
                    <w:t>Huawei's</w:t>
                  </w:r>
                  <w:proofErr w:type="spellEnd"/>
                  <w:r w:rsidRPr="005F4E73">
                    <w:t xml:space="preserve"> advanced switching architecture permits rapid bandwidth expansion. The highly expansible backplane enables ports to be upgraded to a rate of 40 </w:t>
                  </w:r>
                  <w:proofErr w:type="spellStart"/>
                  <w:r w:rsidRPr="005F4E73">
                    <w:t>Gbit</w:t>
                  </w:r>
                  <w:proofErr w:type="spellEnd"/>
                  <w:r w:rsidRPr="005F4E73">
                    <w:t xml:space="preserve">/s or 100 </w:t>
                  </w:r>
                  <w:proofErr w:type="spellStart"/>
                  <w:r w:rsidRPr="005F4E73">
                    <w:t>Gbit</w:t>
                  </w:r>
                  <w:proofErr w:type="spellEnd"/>
                  <w:r w:rsidRPr="005F4E73">
                    <w:t xml:space="preserve">/s, and is compatible with the currently used cards, helping </w:t>
                  </w:r>
                  <w:r w:rsidRPr="005F4E73">
                    <w:rPr>
                      <w:rFonts w:hint="eastAsia"/>
                    </w:rPr>
                    <w:t>enterprises</w:t>
                  </w:r>
                  <w:r w:rsidRPr="005F4E73">
                    <w:t xml:space="preserve"> maximize their ROI.</w:t>
                  </w:r>
                </w:p>
                <w:p w:rsidR="00864D7C" w:rsidRPr="005F4E73" w:rsidRDefault="00864D7C" w:rsidP="00864D7C">
                  <w:pPr>
                    <w:pStyle w:val="tabContenth1"/>
                    <w:spacing w:before="156" w:after="156"/>
                  </w:pPr>
                  <w:r>
                    <w:rPr>
                      <w:rFonts w:hint="eastAsia"/>
                    </w:rPr>
                    <w:t xml:space="preserve">  </w:t>
                  </w:r>
                </w:p>
                <w:p w:rsidR="005F4E73" w:rsidRPr="005F4E73" w:rsidRDefault="005F4E73" w:rsidP="00864D7C">
                  <w:pPr>
                    <w:pStyle w:val="tabContenth1"/>
                    <w:spacing w:before="156" w:after="156"/>
                  </w:pPr>
                  <w:r w:rsidRPr="005F4E73">
                    <w:t>Reliable Design to Ensure Consistent Service</w:t>
                  </w:r>
                </w:p>
                <w:p w:rsidR="005F4E73" w:rsidRDefault="005F4E73" w:rsidP="005F4E73">
                  <w:pPr>
                    <w:pStyle w:val="tabContent"/>
                    <w:spacing w:before="156" w:after="156"/>
                    <w:rPr>
                      <w:rFonts w:hint="eastAsia"/>
                    </w:rPr>
                  </w:pPr>
                  <w:r w:rsidRPr="005F4E73">
                    <w:lastRenderedPageBreak/>
                    <w:t>The S9300 provides redundant backup for key components, including MPUs/SRUs, power supply units, and fans, all of which are hot swappable.</w:t>
                  </w:r>
                  <w:r w:rsidR="00864D7C">
                    <w:rPr>
                      <w:rFonts w:hint="eastAsia"/>
                    </w:rPr>
                    <w:br/>
                  </w:r>
                  <w:r w:rsidRPr="005F4E73">
                    <w:t>A c</w:t>
                  </w:r>
                  <w:r w:rsidRPr="005F4E73">
                    <w:rPr>
                      <w:rFonts w:hint="eastAsia"/>
                    </w:rPr>
                    <w:t xml:space="preserve">luster </w:t>
                  </w:r>
                  <w:r w:rsidRPr="005F4E73">
                    <w:t>requires multiple switching processes across chassis, which reduces the switching efficiency. The S9300 implements the</w:t>
                  </w:r>
                  <w:r w:rsidRPr="005F4E73">
                    <w:rPr>
                      <w:rFonts w:hint="eastAsia"/>
                    </w:rPr>
                    <w:t xml:space="preserve"> Cluster Switching System</w:t>
                  </w:r>
                  <w:r w:rsidRPr="005F4E73">
                    <w:t xml:space="preserve"> </w:t>
                  </w:r>
                  <w:r w:rsidRPr="005F4E73">
                    <w:rPr>
                      <w:rFonts w:hint="eastAsia"/>
                    </w:rPr>
                    <w:t>(</w:t>
                  </w:r>
                  <w:r w:rsidRPr="005F4E73">
                    <w:t>CSS</w:t>
                  </w:r>
                  <w:r w:rsidRPr="005F4E73">
                    <w:rPr>
                      <w:rFonts w:hint="eastAsia"/>
                    </w:rPr>
                    <w:t>)</w:t>
                  </w:r>
                  <w:r w:rsidRPr="005F4E73">
                    <w:t xml:space="preserve"> function, solving this problem by switching fabrics. In this way, the switching fabrics of the switches in a cluster are connected. This method saves line card slots and provides </w:t>
                  </w:r>
                  <w:proofErr w:type="gramStart"/>
                  <w:r w:rsidRPr="005F4E73">
                    <w:t xml:space="preserve">256 </w:t>
                  </w:r>
                  <w:proofErr w:type="spellStart"/>
                  <w:r w:rsidRPr="005F4E73">
                    <w:t>Gbit</w:t>
                  </w:r>
                  <w:proofErr w:type="spellEnd"/>
                  <w:r w:rsidRPr="005F4E73">
                    <w:t>/s bandwidth,</w:t>
                  </w:r>
                  <w:proofErr w:type="gramEnd"/>
                  <w:r w:rsidRPr="005F4E73">
                    <w:t xml:space="preserve"> which is the highest rate in the industry. </w:t>
                  </w:r>
                </w:p>
                <w:p w:rsidR="00864D7C" w:rsidRPr="005F4E73" w:rsidRDefault="00864D7C" w:rsidP="005F4E73">
                  <w:pPr>
                    <w:pStyle w:val="tabContent"/>
                    <w:spacing w:before="156" w:after="156"/>
                  </w:pPr>
                  <w:r>
                    <w:rPr>
                      <w:rFonts w:hint="eastAsia"/>
                    </w:rPr>
                    <w:t xml:space="preserve">  </w:t>
                  </w:r>
                </w:p>
                <w:p w:rsidR="005F4E73" w:rsidRPr="005F4E73" w:rsidRDefault="005F4E73" w:rsidP="00864D7C">
                  <w:pPr>
                    <w:pStyle w:val="tabContenth1"/>
                    <w:spacing w:before="156" w:after="156"/>
                  </w:pPr>
                  <w:r w:rsidRPr="005F4E73">
                    <w:t>Full-Service Ethernet Switching Platform</w:t>
                  </w:r>
                </w:p>
                <w:p w:rsidR="005F4E73" w:rsidRDefault="005F4E73" w:rsidP="005F4E73">
                  <w:pPr>
                    <w:pStyle w:val="tabContent"/>
                    <w:spacing w:before="156" w:after="156"/>
                    <w:rPr>
                      <w:rFonts w:hint="eastAsia"/>
                    </w:rPr>
                  </w:pPr>
                  <w:r w:rsidRPr="005F4E73">
                    <w:t>The S9300 supports distributed Layer 2 and Layer 3 MPLS VPN functions, including MPLS, VPLS, HVPLS, and VLL, meeting the access requirements of enterprise VPNs</w:t>
                  </w:r>
                  <w:r w:rsidRPr="005F4E73">
                    <w:rPr>
                      <w:rFonts w:hint="eastAsia"/>
                    </w:rPr>
                    <w:t>.</w:t>
                  </w:r>
                  <w:r w:rsidR="00864D7C">
                    <w:br/>
                  </w:r>
                  <w:r w:rsidRPr="005F4E73">
                    <w:t xml:space="preserve">The S9300 supports Layer 2 and Layer 3 multicast protocols, implements multicast replication among VLANs at the line rate, provides independent multicast </w:t>
                  </w:r>
                  <w:proofErr w:type="spellStart"/>
                  <w:r w:rsidRPr="005F4E73">
                    <w:t>QoS</w:t>
                  </w:r>
                  <w:proofErr w:type="spellEnd"/>
                  <w:r w:rsidRPr="005F4E73">
                    <w:t xml:space="preserve"> queues, and gives priority to services requiring minimal delay, such as voice and video services.</w:t>
                  </w:r>
                </w:p>
                <w:p w:rsidR="00864D7C" w:rsidRPr="005F4E73" w:rsidRDefault="00864D7C" w:rsidP="005F4E73">
                  <w:pPr>
                    <w:pStyle w:val="tabContent"/>
                    <w:spacing w:before="156" w:after="156"/>
                  </w:pPr>
                  <w:r>
                    <w:rPr>
                      <w:rFonts w:hint="eastAsia"/>
                    </w:rPr>
                    <w:t xml:space="preserve">   </w:t>
                  </w:r>
                </w:p>
                <w:p w:rsidR="005F4E73" w:rsidRPr="005F4E73" w:rsidRDefault="005F4E73" w:rsidP="00864D7C">
                  <w:pPr>
                    <w:pStyle w:val="tabContenth1"/>
                    <w:spacing w:before="156" w:after="156"/>
                  </w:pPr>
                  <w:r w:rsidRPr="005F4E73">
                    <w:t>Excellent Security Design</w:t>
                  </w:r>
                </w:p>
                <w:p w:rsidR="005F4E73" w:rsidRDefault="005F4E73" w:rsidP="005F4E73">
                  <w:pPr>
                    <w:pStyle w:val="tabContent"/>
                    <w:spacing w:before="156" w:after="156"/>
                    <w:rPr>
                      <w:rFonts w:hint="eastAsia"/>
                    </w:rPr>
                  </w:pPr>
                  <w:r w:rsidRPr="005F4E73">
                    <w:t xml:space="preserve">The S9300 comes equipped with an integrated firewall card. It supports virtual firewalls and NAT multi-instance, allowing multiple VPN customers to share the same firewall.  </w:t>
                  </w:r>
                  <w:r w:rsidR="00864D7C">
                    <w:rPr>
                      <w:rFonts w:hint="eastAsia"/>
                    </w:rPr>
                    <w:br/>
                  </w:r>
                  <w:r w:rsidRPr="005F4E73">
                    <w:t>The S9300 performs authentication, authorization, and accounting (AAA) on access users according to pre-defined policies. In addition, the S9300 supports 802.1x, portal, guest VLAN, and dynamic user access authentication.</w:t>
                  </w:r>
                </w:p>
                <w:p w:rsidR="00864D7C" w:rsidRPr="005F4E73" w:rsidRDefault="00864D7C" w:rsidP="005F4E73">
                  <w:pPr>
                    <w:pStyle w:val="tabContent"/>
                    <w:spacing w:before="156" w:after="156"/>
                  </w:pPr>
                  <w:r>
                    <w:rPr>
                      <w:rFonts w:hint="eastAsia"/>
                    </w:rPr>
                    <w:t xml:space="preserve">  </w:t>
                  </w:r>
                </w:p>
                <w:p w:rsidR="005F4E73" w:rsidRPr="005F4E73" w:rsidRDefault="005F4E73" w:rsidP="00864D7C">
                  <w:pPr>
                    <w:pStyle w:val="tabContenth1"/>
                    <w:spacing w:before="156" w:after="156"/>
                  </w:pPr>
                  <w:r w:rsidRPr="005F4E73">
                    <w:t>Wireless and Passive Integrated Access</w:t>
                  </w:r>
                </w:p>
                <w:p w:rsidR="005F4E73" w:rsidRDefault="005F4E73" w:rsidP="005F4E73">
                  <w:pPr>
                    <w:pStyle w:val="tabContent"/>
                    <w:spacing w:before="156" w:after="156"/>
                    <w:rPr>
                      <w:rFonts w:hint="eastAsia"/>
                    </w:rPr>
                  </w:pPr>
                  <w:r w:rsidRPr="005F4E73">
                    <w:t xml:space="preserve">The S9300 EPON OLT card provides symmetric upstream and downstream bandwidths of 1.25 </w:t>
                  </w:r>
                  <w:proofErr w:type="spellStart"/>
                  <w:r w:rsidRPr="005F4E73">
                    <w:t>Gbit</w:t>
                  </w:r>
                  <w:proofErr w:type="spellEnd"/>
                  <w:r w:rsidRPr="005F4E73">
                    <w:t xml:space="preserve">/s, which meets customers' increasing bandwidth requirements. </w:t>
                  </w:r>
                  <w:r w:rsidR="00864D7C">
                    <w:rPr>
                      <w:rFonts w:hint="eastAsia"/>
                    </w:rPr>
                    <w:br/>
                  </w:r>
                  <w:r w:rsidRPr="005F4E73">
                    <w:t xml:space="preserve">The S9300 wireless AC card supports radio frequency management. The S9300 allows APs to automatically select their radio channels and power.  </w:t>
                  </w:r>
                </w:p>
                <w:p w:rsidR="00864D7C" w:rsidRPr="005F4E73" w:rsidRDefault="00864D7C" w:rsidP="005F4E73">
                  <w:pPr>
                    <w:pStyle w:val="tabContent"/>
                    <w:spacing w:before="156" w:after="156"/>
                  </w:pPr>
                  <w:r>
                    <w:rPr>
                      <w:rFonts w:hint="eastAsia"/>
                    </w:rPr>
                    <w:lastRenderedPageBreak/>
                    <w:t xml:space="preserve">  </w:t>
                  </w:r>
                </w:p>
                <w:p w:rsidR="005F4E73" w:rsidRPr="005F4E73" w:rsidRDefault="005F4E73" w:rsidP="00864D7C">
                  <w:pPr>
                    <w:pStyle w:val="tabContenth1"/>
                    <w:spacing w:before="156" w:after="156"/>
                  </w:pPr>
                  <w:r w:rsidRPr="005F4E73">
                    <w:t>Innovative Energy Saving Design</w:t>
                  </w:r>
                </w:p>
                <w:p w:rsidR="00C36490" w:rsidRPr="00E2130F" w:rsidRDefault="005F4E73" w:rsidP="005F4E73">
                  <w:pPr>
                    <w:pStyle w:val="tabContent"/>
                    <w:spacing w:before="156" w:after="156"/>
                  </w:pPr>
                  <w:r w:rsidRPr="005F4E73">
                    <w:t>The S9300 uses a rotating ventilation channel, improving heat dissipation efficiency. In addition, it uses a variable current chip to dynamically adjust the power according to traffic, reducing power consumption by 11%. Ports can hibernat</w:t>
                  </w:r>
                  <w:r w:rsidRPr="005F4E73">
                    <w:rPr>
                      <w:rFonts w:hint="eastAsia"/>
                    </w:rPr>
                    <w:t>e</w:t>
                  </w:r>
                  <w:r w:rsidRPr="005F4E73">
                    <w:t xml:space="preserve"> </w:t>
                  </w:r>
                  <w:r w:rsidRPr="005F4E73">
                    <w:rPr>
                      <w:rFonts w:hint="eastAsia"/>
                    </w:rPr>
                    <w:t>when</w:t>
                  </w:r>
                  <w:r w:rsidRPr="005F4E73">
                    <w:t xml:space="preserve"> they do not transmit traffic or consume power.</w:t>
                  </w:r>
                  <w:r w:rsidR="00864D7C">
                    <w:rPr>
                      <w:rFonts w:hint="eastAsia"/>
                    </w:rPr>
                    <w:br/>
                  </w:r>
                  <w:r w:rsidRPr="005F4E73">
                    <w:t>The S9300 supports IEEE 802.3az Energy Efficient Ethernet, provides the low power idle mode for the line card PHY, and switches to a lower speed (power) PHY during low link utilization.</w:t>
                  </w:r>
                </w:p>
              </w:sdtContent>
            </w:sdt>
            <w:p w:rsidR="002661F6" w:rsidRDefault="00E642F0" w:rsidP="004F6FC6">
              <w:pPr>
                <w:pStyle w:val="tabContentend"/>
                <w:spacing w:before="156" w:after="156"/>
              </w:pPr>
              <w:r>
                <w:rPr>
                  <w:rFonts w:hint="eastAsia"/>
                </w:rPr>
                <w:t>&lt;&lt;&lt;&lt;&lt;&lt;&lt;</w:t>
              </w:r>
              <w:r w:rsidR="00B264D3">
                <w:rPr>
                  <w:rFonts w:hint="eastAsia"/>
                </w:rPr>
                <w:t>产品特点</w:t>
              </w:r>
              <w:r w:rsidR="00C36490">
                <w:rPr>
                  <w:rFonts w:hint="eastAsia"/>
                </w:rPr>
                <w:t>_end</w:t>
              </w:r>
              <w:r>
                <w:rPr>
                  <w:rFonts w:hint="eastAsia"/>
                </w:rPr>
                <w:t>&gt;&gt;&gt;&gt;&gt;&gt;&gt;</w:t>
              </w:r>
            </w:p>
          </w:sdtContent>
        </w:sdt>
      </w:sdtContent>
    </w:sdt>
    <w:p w:rsidR="00E642F0" w:rsidRDefault="00E642F0" w:rsidP="002661F6"/>
    <w:sdt>
      <w:sdtPr>
        <w:rPr>
          <w:rFonts w:hint="eastAsia"/>
        </w:rPr>
        <w:id w:val="5155368"/>
        <w:lock w:val="contentLocked"/>
        <w:placeholder>
          <w:docPart w:val="DefaultPlaceholder_22675703"/>
        </w:placeholder>
        <w:group/>
      </w:sdtPr>
      <w:sdtContent>
        <w:sdt>
          <w:sdtPr>
            <w:rPr>
              <w:rFonts w:hint="eastAsia"/>
            </w:rPr>
            <w:id w:val="5155122"/>
            <w:lock w:val="contentLocked"/>
            <w:placeholder>
              <w:docPart w:val="DefaultPlaceholder_22675703"/>
            </w:placeholder>
          </w:sdtPr>
          <w:sdtContent>
            <w:p w:rsidR="00DD1A9D" w:rsidRPr="009A166B" w:rsidRDefault="00B264D3" w:rsidP="00DD1A9D">
              <w:pPr>
                <w:pStyle w:val="tabContentstar"/>
                <w:spacing w:before="156" w:after="156"/>
              </w:pPr>
              <w:r>
                <w:rPr>
                  <w:rFonts w:hint="eastAsia"/>
                </w:rPr>
                <w:t>&lt;&lt;&lt;&lt;&lt;&lt;&lt;</w:t>
              </w:r>
              <w:r>
                <w:rPr>
                  <w:rFonts w:hint="eastAsia"/>
                </w:rPr>
                <w:t>产品规格</w:t>
              </w:r>
              <w:r w:rsidR="00C36490">
                <w:rPr>
                  <w:rFonts w:hint="eastAsia"/>
                </w:rPr>
                <w:t>_star</w:t>
              </w:r>
              <w:r w:rsidR="00E642F0">
                <w:rPr>
                  <w:rFonts w:hint="eastAsia"/>
                </w:rPr>
                <w:t>&gt;&gt;&gt;&gt;&gt;&gt;&gt;</w:t>
              </w:r>
              <w:r w:rsidR="00DD1A9D" w:rsidRPr="00DD1A9D">
                <w:t xml:space="preserve"> </w:t>
              </w:r>
            </w:p>
            <w:sdt>
              <w:sdtPr>
                <w:rPr>
                  <w:rFonts w:hint="eastAsia"/>
                </w:rPr>
                <w:id w:val="5155735"/>
                <w:placeholder>
                  <w:docPart w:val="B9C20E34122343CE9FFEE9858436F165"/>
                </w:placeholder>
              </w:sdtPr>
              <w:sdtContent>
                <w:p w:rsidR="00DD1A9D" w:rsidRDefault="00DD1A9D" w:rsidP="008E7542"/>
                <w:sdt>
                  <w:sdtPr>
                    <w:rPr>
                      <w:rFonts w:hint="eastAsia"/>
                      <w:szCs w:val="21"/>
                    </w:rPr>
                    <w:id w:val="5155736"/>
                    <w:lock w:val="contentLocked"/>
                    <w:placeholder>
                      <w:docPart w:val="B9C20E34122343CE9FFEE9858436F165"/>
                    </w:placeholder>
                    <w:group/>
                  </w:sdtPr>
                  <w:sdtContent>
                    <w:sdt>
                      <w:sdtPr>
                        <w:rPr>
                          <w:rFonts w:hint="eastAsia"/>
                          <w:szCs w:val="21"/>
                        </w:rPr>
                        <w:id w:val="5155737"/>
                        <w:lock w:val="contentLocked"/>
                        <w:placeholder>
                          <w:docPart w:val="F1959244211044D88A7E8F9F4ABE2132"/>
                        </w:placeholder>
                      </w:sdtPr>
                      <w:sdtContent>
                        <w:p w:rsidR="005D3024" w:rsidRDefault="00DD1A9D" w:rsidP="005D3024">
                          <w:pPr>
                            <w:pStyle w:val="tablewrapstar"/>
                          </w:pPr>
                          <w:r>
                            <w:rPr>
                              <w:rFonts w:hint="eastAsia"/>
                            </w:rPr>
                            <w:t>&lt;&lt;&lt;&lt;&lt;&lt;&lt;table starting&gt;&gt;&gt;&gt;&gt;&gt;&gt;</w:t>
                          </w:r>
                          <w:r w:rsidR="005D3024" w:rsidRPr="005D3024">
                            <w:t xml:space="preserve"> </w:t>
                          </w:r>
                        </w:p>
                        <w:p w:rsidR="004F6FC6" w:rsidRDefault="004F6FC6" w:rsidP="004F6FC6"/>
                        <w:sdt>
                          <w:sdtPr>
                            <w:rPr>
                              <w:rFonts w:hint="eastAsia"/>
                            </w:rPr>
                            <w:id w:val="5156090"/>
                            <w:placeholder>
                              <w:docPart w:val="401E0632447C4BFF9AEEE60B4843DA02"/>
                            </w:placeholder>
                          </w:sdtPr>
                          <w:sdtContent>
                            <w:p w:rsidR="008F15D2" w:rsidRPr="008F15D2" w:rsidRDefault="004F6FC6" w:rsidP="008F15D2">
                              <w:pPr>
                                <w:pStyle w:val="table"/>
                                <w:spacing w:before="156" w:after="156"/>
                              </w:pPr>
                              <w:proofErr w:type="gramStart"/>
                              <w:r>
                                <w:rPr>
                                  <w:rFonts w:hint="eastAsia"/>
                                </w:rPr>
                                <w:t>table</w:t>
                              </w:r>
                              <w:proofErr w:type="gramEnd"/>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48"/>
                                <w:gridCol w:w="2246"/>
                                <w:gridCol w:w="2170"/>
                                <w:gridCol w:w="240"/>
                                <w:gridCol w:w="2693"/>
                              </w:tblGrid>
                              <w:tr w:rsidR="008F15D2" w:rsidRPr="00D27A42" w:rsidTr="008D40A0">
                                <w:trPr>
                                  <w:trHeight w:val="145"/>
                                  <w:tblHeader/>
                                </w:trPr>
                                <w:tc>
                                  <w:tcPr>
                                    <w:tcW w:w="1548" w:type="dxa"/>
                                    <w:shd w:val="clear" w:color="auto" w:fill="C0C0C0"/>
                                  </w:tcPr>
                                  <w:p w:rsidR="008F15D2" w:rsidRPr="008F15D2" w:rsidRDefault="008F15D2" w:rsidP="008F15D2">
                                    <w:pPr>
                                      <w:pStyle w:val="table"/>
                                      <w:spacing w:before="156" w:after="156"/>
                                    </w:pPr>
                                    <w:r w:rsidRPr="008F15D2">
                                      <w:t>Item</w:t>
                                    </w:r>
                                  </w:p>
                                </w:tc>
                                <w:tc>
                                  <w:tcPr>
                                    <w:tcW w:w="2246" w:type="dxa"/>
                                    <w:shd w:val="clear" w:color="auto" w:fill="C0C0C0"/>
                                  </w:tcPr>
                                  <w:p w:rsidR="008F15D2" w:rsidRPr="008F15D2" w:rsidRDefault="008F15D2" w:rsidP="008F15D2">
                                    <w:pPr>
                                      <w:pStyle w:val="table"/>
                                      <w:spacing w:before="156" w:after="156"/>
                                    </w:pPr>
                                    <w:r w:rsidRPr="008F15D2">
                                      <w:t>S9303</w:t>
                                    </w:r>
                                  </w:p>
                                </w:tc>
                                <w:tc>
                                  <w:tcPr>
                                    <w:tcW w:w="2410" w:type="dxa"/>
                                    <w:gridSpan w:val="2"/>
                                    <w:shd w:val="clear" w:color="auto" w:fill="C0C0C0"/>
                                  </w:tcPr>
                                  <w:p w:rsidR="008F15D2" w:rsidRPr="008F15D2" w:rsidRDefault="008F15D2" w:rsidP="008F15D2">
                                    <w:pPr>
                                      <w:pStyle w:val="table"/>
                                      <w:spacing w:before="156" w:after="156"/>
                                    </w:pPr>
                                    <w:r w:rsidRPr="008F15D2">
                                      <w:t>S9306</w:t>
                                    </w:r>
                                  </w:p>
                                </w:tc>
                                <w:tc>
                                  <w:tcPr>
                                    <w:tcW w:w="2693" w:type="dxa"/>
                                    <w:shd w:val="clear" w:color="auto" w:fill="C0C0C0"/>
                                  </w:tcPr>
                                  <w:p w:rsidR="008F15D2" w:rsidRPr="008F15D2" w:rsidRDefault="008F15D2" w:rsidP="008F15D2">
                                    <w:pPr>
                                      <w:pStyle w:val="table"/>
                                      <w:spacing w:before="156" w:after="156"/>
                                    </w:pPr>
                                    <w:r w:rsidRPr="008F15D2">
                                      <w:t>S9312</w:t>
                                    </w:r>
                                  </w:p>
                                </w:tc>
                              </w:tr>
                              <w:tr w:rsidR="008F15D2" w:rsidRPr="00D27A42" w:rsidTr="008D40A0">
                                <w:trPr>
                                  <w:trHeight w:val="145"/>
                                </w:trPr>
                                <w:tc>
                                  <w:tcPr>
                                    <w:tcW w:w="1548" w:type="dxa"/>
                                  </w:tcPr>
                                  <w:p w:rsidR="008F15D2" w:rsidRPr="008F15D2" w:rsidRDefault="008F15D2" w:rsidP="008F15D2">
                                    <w:pPr>
                                      <w:pStyle w:val="table"/>
                                      <w:spacing w:before="156" w:after="156"/>
                                    </w:pPr>
                                    <w:r w:rsidRPr="00D27A42">
                                      <w:t>Backplane capacity</w:t>
                                    </w:r>
                                  </w:p>
                                </w:tc>
                                <w:tc>
                                  <w:tcPr>
                                    <w:tcW w:w="2246" w:type="dxa"/>
                                  </w:tcPr>
                                  <w:p w:rsidR="008F15D2" w:rsidRPr="008F15D2" w:rsidRDefault="008F15D2" w:rsidP="008F15D2">
                                    <w:pPr>
                                      <w:pStyle w:val="table"/>
                                      <w:spacing w:before="156" w:after="156"/>
                                    </w:pPr>
                                    <w:r w:rsidRPr="00D27A42">
                                      <w:t>3</w:t>
                                    </w:r>
                                    <w:r w:rsidRPr="008F15D2">
                                      <w:rPr>
                                        <w:rFonts w:hint="eastAsia"/>
                                      </w:rPr>
                                      <w:t xml:space="preserve"> </w:t>
                                    </w:r>
                                    <w:proofErr w:type="spellStart"/>
                                    <w:r w:rsidRPr="008F15D2">
                                      <w:t>Tbps</w:t>
                                    </w:r>
                                    <w:proofErr w:type="spellEnd"/>
                                  </w:p>
                                </w:tc>
                                <w:tc>
                                  <w:tcPr>
                                    <w:tcW w:w="2410" w:type="dxa"/>
                                    <w:gridSpan w:val="2"/>
                                  </w:tcPr>
                                  <w:p w:rsidR="008F15D2" w:rsidRPr="008F15D2" w:rsidRDefault="008F15D2" w:rsidP="008F15D2">
                                    <w:pPr>
                                      <w:pStyle w:val="table"/>
                                      <w:spacing w:before="156" w:after="156"/>
                                    </w:pPr>
                                    <w:r w:rsidRPr="00D27A42">
                                      <w:t>6</w:t>
                                    </w:r>
                                    <w:r w:rsidRPr="008F15D2">
                                      <w:rPr>
                                        <w:rFonts w:hint="eastAsia"/>
                                      </w:rPr>
                                      <w:t xml:space="preserve"> </w:t>
                                    </w:r>
                                    <w:proofErr w:type="spellStart"/>
                                    <w:r w:rsidRPr="008F15D2">
                                      <w:t>Tbps</w:t>
                                    </w:r>
                                    <w:proofErr w:type="spellEnd"/>
                                  </w:p>
                                </w:tc>
                                <w:tc>
                                  <w:tcPr>
                                    <w:tcW w:w="2693" w:type="dxa"/>
                                  </w:tcPr>
                                  <w:p w:rsidR="008F15D2" w:rsidRPr="008F15D2" w:rsidRDefault="008F15D2" w:rsidP="008F15D2">
                                    <w:pPr>
                                      <w:pStyle w:val="table"/>
                                      <w:spacing w:before="156" w:after="156"/>
                                    </w:pPr>
                                    <w:r w:rsidRPr="00D27A42">
                                      <w:t>12</w:t>
                                    </w:r>
                                    <w:r w:rsidRPr="008F15D2">
                                      <w:rPr>
                                        <w:rFonts w:hint="eastAsia"/>
                                      </w:rPr>
                                      <w:t xml:space="preserve"> </w:t>
                                    </w:r>
                                    <w:proofErr w:type="spellStart"/>
                                    <w:r w:rsidRPr="008F15D2">
                                      <w:t>Tbps</w:t>
                                    </w:r>
                                    <w:proofErr w:type="spellEnd"/>
                                  </w:p>
                                </w:tc>
                              </w:tr>
                              <w:tr w:rsidR="008F15D2" w:rsidRPr="00D27A42" w:rsidTr="008D40A0">
                                <w:trPr>
                                  <w:trHeight w:val="145"/>
                                </w:trPr>
                                <w:tc>
                                  <w:tcPr>
                                    <w:tcW w:w="1548" w:type="dxa"/>
                                  </w:tcPr>
                                  <w:p w:rsidR="008F15D2" w:rsidRPr="008F15D2" w:rsidRDefault="008F15D2" w:rsidP="008F15D2">
                                    <w:pPr>
                                      <w:pStyle w:val="table"/>
                                      <w:spacing w:before="156" w:after="156"/>
                                    </w:pPr>
                                    <w:r w:rsidRPr="00D27A42">
                                      <w:t>Switching capacity</w:t>
                                    </w:r>
                                  </w:p>
                                </w:tc>
                                <w:tc>
                                  <w:tcPr>
                                    <w:tcW w:w="2246" w:type="dxa"/>
                                  </w:tcPr>
                                  <w:p w:rsidR="008F15D2" w:rsidRPr="008F15D2" w:rsidRDefault="008F15D2" w:rsidP="008F15D2">
                                    <w:pPr>
                                      <w:pStyle w:val="table"/>
                                      <w:spacing w:before="156" w:after="156"/>
                                    </w:pPr>
                                    <w:r w:rsidRPr="00D27A42">
                                      <w:t>720</w:t>
                                    </w:r>
                                    <w:r w:rsidRPr="008F15D2">
                                      <w:rPr>
                                        <w:rFonts w:hint="eastAsia"/>
                                      </w:rPr>
                                      <w:t xml:space="preserve"> </w:t>
                                    </w:r>
                                    <w:r w:rsidRPr="008F15D2">
                                      <w:t>G/1.92</w:t>
                                    </w:r>
                                    <w:r w:rsidRPr="008F15D2">
                                      <w:rPr>
                                        <w:rFonts w:hint="eastAsia"/>
                                      </w:rPr>
                                      <w:t xml:space="preserve"> </w:t>
                                    </w:r>
                                    <w:r w:rsidRPr="008F15D2">
                                      <w:t>T</w:t>
                                    </w:r>
                                  </w:p>
                                </w:tc>
                                <w:tc>
                                  <w:tcPr>
                                    <w:tcW w:w="2410" w:type="dxa"/>
                                    <w:gridSpan w:val="2"/>
                                  </w:tcPr>
                                  <w:p w:rsidR="008F15D2" w:rsidRPr="008F15D2" w:rsidRDefault="008F15D2" w:rsidP="008F15D2">
                                    <w:pPr>
                                      <w:pStyle w:val="table"/>
                                      <w:spacing w:before="156" w:after="156"/>
                                    </w:pPr>
                                    <w:r w:rsidRPr="00D27A42">
                                      <w:t>2</w:t>
                                    </w:r>
                                    <w:r w:rsidRPr="008F15D2">
                                      <w:rPr>
                                        <w:rFonts w:hint="eastAsia"/>
                                      </w:rPr>
                                      <w:t xml:space="preserve"> </w:t>
                                    </w:r>
                                    <w:r w:rsidRPr="008F15D2">
                                      <w:t>T/5.12</w:t>
                                    </w:r>
                                    <w:r w:rsidRPr="008F15D2">
                                      <w:rPr>
                                        <w:rFonts w:hint="eastAsia"/>
                                      </w:rPr>
                                      <w:t xml:space="preserve"> </w:t>
                                    </w:r>
                                    <w:r w:rsidRPr="008F15D2">
                                      <w:t>T</w:t>
                                    </w:r>
                                  </w:p>
                                </w:tc>
                                <w:tc>
                                  <w:tcPr>
                                    <w:tcW w:w="2693" w:type="dxa"/>
                                  </w:tcPr>
                                  <w:p w:rsidR="008F15D2" w:rsidRPr="008F15D2" w:rsidRDefault="008F15D2" w:rsidP="008F15D2">
                                    <w:pPr>
                                      <w:pStyle w:val="table"/>
                                      <w:spacing w:before="156" w:after="156"/>
                                    </w:pPr>
                                    <w:r w:rsidRPr="00D27A42">
                                      <w:t>2</w:t>
                                    </w:r>
                                    <w:r w:rsidRPr="008F15D2">
                                      <w:rPr>
                                        <w:rFonts w:hint="eastAsia"/>
                                      </w:rPr>
                                      <w:t xml:space="preserve"> </w:t>
                                    </w:r>
                                    <w:r w:rsidRPr="008F15D2">
                                      <w:t>T/5.12</w:t>
                                    </w:r>
                                    <w:r w:rsidRPr="008F15D2">
                                      <w:rPr>
                                        <w:rFonts w:hint="eastAsia"/>
                                      </w:rPr>
                                      <w:t xml:space="preserve"> </w:t>
                                    </w:r>
                                    <w:r w:rsidRPr="008F15D2">
                                      <w:t>T</w:t>
                                    </w:r>
                                  </w:p>
                                </w:tc>
                              </w:tr>
                              <w:tr w:rsidR="008F15D2" w:rsidRPr="00D27A42" w:rsidTr="008D40A0">
                                <w:trPr>
                                  <w:trHeight w:val="145"/>
                                </w:trPr>
                                <w:tc>
                                  <w:tcPr>
                                    <w:tcW w:w="1548" w:type="dxa"/>
                                  </w:tcPr>
                                  <w:p w:rsidR="008F15D2" w:rsidRPr="008F15D2" w:rsidRDefault="008F15D2" w:rsidP="008F15D2">
                                    <w:pPr>
                                      <w:pStyle w:val="table"/>
                                      <w:spacing w:before="156" w:after="156"/>
                                    </w:pPr>
                                    <w:r w:rsidRPr="00D27A42">
                                      <w:t>Throughput</w:t>
                                    </w:r>
                                  </w:p>
                                  <w:p w:rsidR="008F15D2" w:rsidRPr="00D27A42" w:rsidRDefault="008F15D2" w:rsidP="008F15D2">
                                    <w:pPr>
                                      <w:pStyle w:val="table"/>
                                      <w:spacing w:before="156" w:after="156"/>
                                    </w:pPr>
                                  </w:p>
                                </w:tc>
                                <w:tc>
                                  <w:tcPr>
                                    <w:tcW w:w="2246" w:type="dxa"/>
                                  </w:tcPr>
                                  <w:p w:rsidR="008F15D2" w:rsidRPr="008F15D2" w:rsidRDefault="008F15D2" w:rsidP="008F15D2">
                                    <w:pPr>
                                      <w:pStyle w:val="table"/>
                                      <w:spacing w:before="156" w:after="156"/>
                                    </w:pPr>
                                    <w:r w:rsidRPr="00D27A42">
                                      <w:rPr>
                                        <w:rFonts w:hint="eastAsia"/>
                                      </w:rPr>
                                      <w:t>540</w:t>
                                    </w:r>
                                    <w:r w:rsidRPr="008F15D2">
                                      <w:rPr>
                                        <w:rFonts w:hint="eastAsia"/>
                                      </w:rPr>
                                      <w:t xml:space="preserve"> </w:t>
                                    </w:r>
                                    <w:proofErr w:type="spellStart"/>
                                    <w:r w:rsidRPr="008F15D2">
                                      <w:rPr>
                                        <w:rFonts w:hint="eastAsia"/>
                                      </w:rPr>
                                      <w:t>Mpps</w:t>
                                    </w:r>
                                    <w:proofErr w:type="spellEnd"/>
                                    <w:r w:rsidRPr="008F15D2">
                                      <w:rPr>
                                        <w:rFonts w:hint="eastAsia"/>
                                      </w:rPr>
                                      <w:t xml:space="preserve">/1440 </w:t>
                                    </w:r>
                                    <w:proofErr w:type="spellStart"/>
                                    <w:r w:rsidRPr="008F15D2">
                                      <w:rPr>
                                        <w:rFonts w:hint="eastAsia"/>
                                      </w:rPr>
                                      <w:t>Mpps</w:t>
                                    </w:r>
                                    <w:proofErr w:type="spellEnd"/>
                                  </w:p>
                                </w:tc>
                                <w:tc>
                                  <w:tcPr>
                                    <w:tcW w:w="2410" w:type="dxa"/>
                                    <w:gridSpan w:val="2"/>
                                  </w:tcPr>
                                  <w:p w:rsidR="008F15D2" w:rsidRPr="008F15D2" w:rsidRDefault="008F15D2" w:rsidP="008F15D2">
                                    <w:pPr>
                                      <w:pStyle w:val="table"/>
                                      <w:spacing w:before="156" w:after="156"/>
                                    </w:pPr>
                                    <w:r w:rsidRPr="00D27A42">
                                      <w:rPr>
                                        <w:rFonts w:hint="eastAsia"/>
                                      </w:rPr>
                                      <w:t>1152</w:t>
                                    </w:r>
                                    <w:r w:rsidRPr="008F15D2">
                                      <w:rPr>
                                        <w:rFonts w:hint="eastAsia"/>
                                      </w:rPr>
                                      <w:t xml:space="preserve"> </w:t>
                                    </w:r>
                                    <w:proofErr w:type="spellStart"/>
                                    <w:r w:rsidRPr="008F15D2">
                                      <w:rPr>
                                        <w:rFonts w:hint="eastAsia"/>
                                      </w:rPr>
                                      <w:t>Mpps</w:t>
                                    </w:r>
                                    <w:proofErr w:type="spellEnd"/>
                                    <w:r w:rsidRPr="008F15D2">
                                      <w:rPr>
                                        <w:rFonts w:hint="eastAsia"/>
                                      </w:rPr>
                                      <w:t>/ 2880Mpps</w:t>
                                    </w:r>
                                  </w:p>
                                </w:tc>
                                <w:tc>
                                  <w:tcPr>
                                    <w:tcW w:w="2693" w:type="dxa"/>
                                  </w:tcPr>
                                  <w:p w:rsidR="008F15D2" w:rsidRPr="008F15D2" w:rsidRDefault="008F15D2" w:rsidP="008F15D2">
                                    <w:pPr>
                                      <w:pStyle w:val="table"/>
                                      <w:spacing w:before="156" w:after="156"/>
                                    </w:pPr>
                                    <w:r w:rsidRPr="00D27A42">
                                      <w:rPr>
                                        <w:rFonts w:hint="eastAsia"/>
                                      </w:rPr>
                                      <w:t>1344</w:t>
                                    </w:r>
                                    <w:r w:rsidRPr="008F15D2">
                                      <w:rPr>
                                        <w:rFonts w:hint="eastAsia"/>
                                      </w:rPr>
                                      <w:t xml:space="preserve"> </w:t>
                                    </w:r>
                                    <w:proofErr w:type="spellStart"/>
                                    <w:r w:rsidRPr="008F15D2">
                                      <w:rPr>
                                        <w:rFonts w:hint="eastAsia"/>
                                      </w:rPr>
                                      <w:t>Mpps</w:t>
                                    </w:r>
                                    <w:proofErr w:type="spellEnd"/>
                                    <w:r w:rsidRPr="008F15D2">
                                      <w:rPr>
                                        <w:rFonts w:hint="eastAsia"/>
                                      </w:rPr>
                                      <w:t xml:space="preserve">/3360 </w:t>
                                    </w:r>
                                    <w:proofErr w:type="spellStart"/>
                                    <w:r w:rsidRPr="008F15D2">
                                      <w:rPr>
                                        <w:rFonts w:hint="eastAsia"/>
                                      </w:rPr>
                                      <w:t>Mpps</w:t>
                                    </w:r>
                                    <w:proofErr w:type="spellEnd"/>
                                  </w:p>
                                </w:tc>
                              </w:tr>
                              <w:tr w:rsidR="008F15D2" w:rsidRPr="00D27A42" w:rsidTr="008D40A0">
                                <w:trPr>
                                  <w:trHeight w:val="145"/>
                                </w:trPr>
                                <w:tc>
                                  <w:tcPr>
                                    <w:tcW w:w="1548" w:type="dxa"/>
                                  </w:tcPr>
                                  <w:p w:rsidR="008F15D2" w:rsidRPr="008F15D2" w:rsidRDefault="008F15D2" w:rsidP="008F15D2">
                                    <w:pPr>
                                      <w:pStyle w:val="table"/>
                                      <w:spacing w:before="156" w:after="156"/>
                                    </w:pPr>
                                    <w:r w:rsidRPr="00D27A42">
                                      <w:lastRenderedPageBreak/>
                                      <w:t>LPU slots</w:t>
                                    </w:r>
                                  </w:p>
                                </w:tc>
                                <w:tc>
                                  <w:tcPr>
                                    <w:tcW w:w="2246" w:type="dxa"/>
                                  </w:tcPr>
                                  <w:p w:rsidR="008F15D2" w:rsidRPr="008F15D2" w:rsidRDefault="008F15D2" w:rsidP="008F15D2">
                                    <w:pPr>
                                      <w:pStyle w:val="table"/>
                                      <w:spacing w:before="156" w:after="156"/>
                                    </w:pPr>
                                    <w:r w:rsidRPr="00D27A42">
                                      <w:t>3</w:t>
                                    </w:r>
                                  </w:p>
                                </w:tc>
                                <w:tc>
                                  <w:tcPr>
                                    <w:tcW w:w="2410" w:type="dxa"/>
                                    <w:gridSpan w:val="2"/>
                                  </w:tcPr>
                                  <w:p w:rsidR="008F15D2" w:rsidRPr="008F15D2" w:rsidRDefault="008F15D2" w:rsidP="008F15D2">
                                    <w:pPr>
                                      <w:pStyle w:val="table"/>
                                      <w:spacing w:before="156" w:after="156"/>
                                    </w:pPr>
                                    <w:r w:rsidRPr="00D27A42">
                                      <w:t>6</w:t>
                                    </w:r>
                                  </w:p>
                                </w:tc>
                                <w:tc>
                                  <w:tcPr>
                                    <w:tcW w:w="2693" w:type="dxa"/>
                                  </w:tcPr>
                                  <w:p w:rsidR="008F15D2" w:rsidRPr="008F15D2" w:rsidRDefault="008F15D2" w:rsidP="008F15D2">
                                    <w:pPr>
                                      <w:pStyle w:val="table"/>
                                      <w:spacing w:before="156" w:after="156"/>
                                    </w:pPr>
                                    <w:r w:rsidRPr="00D27A42">
                                      <w:t>12</w:t>
                                    </w:r>
                                  </w:p>
                                </w:tc>
                              </w:tr>
                              <w:tr w:rsidR="008F15D2" w:rsidRPr="00D27A42" w:rsidTr="008D40A0">
                                <w:trPr>
                                  <w:trHeight w:val="120"/>
                                </w:trPr>
                                <w:tc>
                                  <w:tcPr>
                                    <w:tcW w:w="1548" w:type="dxa"/>
                                    <w:vMerge w:val="restart"/>
                                    <w:vAlign w:val="center"/>
                                  </w:tcPr>
                                  <w:p w:rsidR="008F15D2" w:rsidRPr="008F15D2" w:rsidRDefault="008F15D2" w:rsidP="008F15D2">
                                    <w:pPr>
                                      <w:pStyle w:val="table"/>
                                      <w:spacing w:before="156" w:after="156"/>
                                    </w:pPr>
                                    <w:r w:rsidRPr="008F15D2">
                                      <w:t>VLAN</w:t>
                                    </w:r>
                                  </w:p>
                                </w:tc>
                                <w:tc>
                                  <w:tcPr>
                                    <w:tcW w:w="7349" w:type="dxa"/>
                                    <w:gridSpan w:val="4"/>
                                  </w:tcPr>
                                  <w:p w:rsidR="008F15D2" w:rsidRPr="008F15D2" w:rsidRDefault="008F15D2" w:rsidP="008F15D2">
                                    <w:pPr>
                                      <w:pStyle w:val="table"/>
                                      <w:spacing w:before="156" w:after="156"/>
                                    </w:pPr>
                                    <w:r w:rsidRPr="00D27A42">
                                      <w:t>Supports access, trunk, and hybrid</w:t>
                                    </w:r>
                                    <w:r w:rsidRPr="008F15D2">
                                      <w:rPr>
                                        <w:rFonts w:hint="eastAsia"/>
                                      </w:rPr>
                                      <w:t xml:space="preserve"> VLAN</w:t>
                                    </w:r>
                                    <w:r w:rsidRPr="008F15D2">
                                      <w:t xml:space="preserve">. </w:t>
                                    </w:r>
                                  </w:p>
                                </w:tc>
                              </w:tr>
                              <w:tr w:rsidR="008F15D2" w:rsidRPr="00D27A42" w:rsidTr="008D40A0">
                                <w:trPr>
                                  <w:trHeight w:val="117"/>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the default VLAN.</w:t>
                                    </w:r>
                                  </w:p>
                                </w:tc>
                              </w:tr>
                              <w:tr w:rsidR="008F15D2" w:rsidRPr="00D27A42" w:rsidTr="008D40A0">
                                <w:trPr>
                                  <w:trHeight w:val="117"/>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VLAN switching.</w:t>
                                    </w:r>
                                  </w:p>
                                </w:tc>
                              </w:tr>
                              <w:tr w:rsidR="008F15D2" w:rsidRPr="00D27A42" w:rsidTr="008D40A0">
                                <w:trPr>
                                  <w:trHeight w:val="117"/>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 xml:space="preserve">Supports </w:t>
                                    </w:r>
                                    <w:proofErr w:type="spellStart"/>
                                    <w:r w:rsidRPr="00D27A42">
                                      <w:t>QinQ</w:t>
                                    </w:r>
                                    <w:proofErr w:type="spellEnd"/>
                                    <w:r w:rsidRPr="008F15D2">
                                      <w:t xml:space="preserve"> and selective </w:t>
                                    </w:r>
                                    <w:proofErr w:type="spellStart"/>
                                    <w:r w:rsidRPr="008F15D2">
                                      <w:t>QinQ</w:t>
                                    </w:r>
                                    <w:proofErr w:type="spellEnd"/>
                                    <w:r w:rsidRPr="008F15D2">
                                      <w:t>.</w:t>
                                    </w:r>
                                  </w:p>
                                </w:tc>
                              </w:tr>
                              <w:tr w:rsidR="008F15D2" w:rsidRPr="00D27A42" w:rsidTr="008D40A0">
                                <w:trPr>
                                  <w:trHeight w:val="117"/>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w:t>
                                    </w:r>
                                    <w:r w:rsidRPr="008F15D2">
                                      <w:rPr>
                                        <w:rFonts w:hint="eastAsia"/>
                                      </w:rPr>
                                      <w:t>s</w:t>
                                    </w:r>
                                    <w:r w:rsidRPr="008F15D2">
                                      <w:t xml:space="preserve"> dynamic VLAN allocation based on MAC</w:t>
                                    </w:r>
                                    <w:r w:rsidRPr="008F15D2">
                                      <w:rPr>
                                        <w:rFonts w:hint="eastAsia"/>
                                      </w:rPr>
                                      <w:t>.</w:t>
                                    </w:r>
                                  </w:p>
                                </w:tc>
                              </w:tr>
                              <w:tr w:rsidR="008F15D2" w:rsidRPr="00D27A42" w:rsidTr="008D40A0">
                                <w:trPr>
                                  <w:trHeight w:val="120"/>
                                </w:trPr>
                                <w:tc>
                                  <w:tcPr>
                                    <w:tcW w:w="1548" w:type="dxa"/>
                                    <w:vMerge w:val="restart"/>
                                    <w:vAlign w:val="center"/>
                                  </w:tcPr>
                                  <w:p w:rsidR="008F15D2" w:rsidRPr="008F15D2" w:rsidRDefault="008F15D2" w:rsidP="008F15D2">
                                    <w:pPr>
                                      <w:pStyle w:val="table"/>
                                      <w:spacing w:before="156" w:after="156"/>
                                    </w:pPr>
                                    <w:r w:rsidRPr="00D27A42">
                                      <w:t>MAC address</w:t>
                                    </w:r>
                                  </w:p>
                                </w:tc>
                                <w:tc>
                                  <w:tcPr>
                                    <w:tcW w:w="7349" w:type="dxa"/>
                                    <w:gridSpan w:val="4"/>
                                  </w:tcPr>
                                  <w:p w:rsidR="008F15D2" w:rsidRPr="008F15D2" w:rsidRDefault="008F15D2" w:rsidP="008F15D2">
                                    <w:pPr>
                                      <w:pStyle w:val="table"/>
                                      <w:spacing w:before="156" w:after="156"/>
                                    </w:pPr>
                                    <w:r w:rsidRPr="00D27A42">
                                      <w:t>Supports dynamic learning and aging of MAC addresses.</w:t>
                                    </w:r>
                                  </w:p>
                                </w:tc>
                              </w:tr>
                              <w:tr w:rsidR="008F15D2" w:rsidRPr="00D27A42" w:rsidTr="008D40A0">
                                <w:trPr>
                                  <w:trHeight w:val="117"/>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 xml:space="preserve">Supports static, dynamic, and </w:t>
                                    </w:r>
                                    <w:proofErr w:type="spellStart"/>
                                    <w:r w:rsidRPr="00D27A42">
                                      <w:t>blackhole</w:t>
                                    </w:r>
                                    <w:proofErr w:type="spellEnd"/>
                                    <w:r w:rsidRPr="00D27A42">
                                      <w:t xml:space="preserve"> MAC address entries.</w:t>
                                    </w:r>
                                  </w:p>
                                </w:tc>
                              </w:tr>
                              <w:tr w:rsidR="008F15D2" w:rsidRPr="00D27A42" w:rsidTr="008D40A0">
                                <w:trPr>
                                  <w:trHeight w:val="117"/>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Filters packets based on source MAC addresses.</w:t>
                                    </w:r>
                                  </w:p>
                                </w:tc>
                              </w:tr>
                              <w:tr w:rsidR="008F15D2" w:rsidRPr="00D27A42" w:rsidTr="008D40A0">
                                <w:trPr>
                                  <w:trHeight w:val="117"/>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Restricts MAC address learning based on ports and VLANs.</w:t>
                                    </w:r>
                                  </w:p>
                                </w:tc>
                              </w:tr>
                              <w:tr w:rsidR="008F15D2" w:rsidRPr="00D27A42" w:rsidTr="008D40A0">
                                <w:trPr>
                                  <w:trHeight w:val="236"/>
                                </w:trPr>
                                <w:tc>
                                  <w:tcPr>
                                    <w:tcW w:w="1548" w:type="dxa"/>
                                    <w:vMerge w:val="restart"/>
                                    <w:vAlign w:val="center"/>
                                  </w:tcPr>
                                  <w:p w:rsidR="008F15D2" w:rsidRPr="008F15D2" w:rsidRDefault="008F15D2" w:rsidP="008F15D2">
                                    <w:pPr>
                                      <w:pStyle w:val="table"/>
                                      <w:spacing w:before="156" w:after="156"/>
                                    </w:pPr>
                                    <w:r w:rsidRPr="00D27A42">
                                      <w:t>STP</w:t>
                                    </w:r>
                                  </w:p>
                                </w:tc>
                                <w:tc>
                                  <w:tcPr>
                                    <w:tcW w:w="7349" w:type="dxa"/>
                                    <w:gridSpan w:val="4"/>
                                  </w:tcPr>
                                  <w:p w:rsidR="008F15D2" w:rsidRPr="008F15D2" w:rsidRDefault="008F15D2" w:rsidP="008F15D2">
                                    <w:pPr>
                                      <w:pStyle w:val="table"/>
                                      <w:spacing w:before="156" w:after="156"/>
                                    </w:pPr>
                                    <w:r w:rsidRPr="00D27A42">
                                      <w:t>Supports STP, RSTP, and MSTP.</w:t>
                                    </w:r>
                                  </w:p>
                                </w:tc>
                              </w:tr>
                              <w:tr w:rsidR="008F15D2" w:rsidRPr="00D27A42" w:rsidTr="008D40A0">
                                <w:trPr>
                                  <w:trHeight w:val="236"/>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BPDU protection, root protection, and loop protection.</w:t>
                                    </w:r>
                                  </w:p>
                                </w:tc>
                              </w:tr>
                              <w:tr w:rsidR="008F15D2" w:rsidRPr="00D27A42" w:rsidTr="008D40A0">
                                <w:trPr>
                                  <w:trHeight w:val="235"/>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8F15D2">
                                      <w:t>Supports BPDU tunnels.</w:t>
                                    </w:r>
                                  </w:p>
                                </w:tc>
                              </w:tr>
                              <w:tr w:rsidR="008F15D2" w:rsidRPr="00D27A42" w:rsidTr="008D40A0">
                                <w:trPr>
                                  <w:trHeight w:val="236"/>
                                </w:trPr>
                                <w:tc>
                                  <w:tcPr>
                                    <w:tcW w:w="1548" w:type="dxa"/>
                                    <w:vMerge w:val="restart"/>
                                    <w:vAlign w:val="center"/>
                                  </w:tcPr>
                                  <w:p w:rsidR="008F15D2" w:rsidRPr="008F15D2" w:rsidRDefault="008F15D2" w:rsidP="008F15D2">
                                    <w:pPr>
                                      <w:pStyle w:val="table"/>
                                      <w:spacing w:before="156" w:after="156"/>
                                    </w:pPr>
                                    <w:r w:rsidRPr="00D27A42">
                                      <w:t>IP routing</w:t>
                                    </w:r>
                                  </w:p>
                                </w:tc>
                                <w:tc>
                                  <w:tcPr>
                                    <w:tcW w:w="7349" w:type="dxa"/>
                                    <w:gridSpan w:val="4"/>
                                  </w:tcPr>
                                  <w:p w:rsidR="008F15D2" w:rsidRPr="008F15D2" w:rsidRDefault="008F15D2" w:rsidP="008F15D2">
                                    <w:pPr>
                                      <w:pStyle w:val="table"/>
                                      <w:spacing w:before="156" w:after="156"/>
                                    </w:pPr>
                                    <w:r w:rsidRPr="00D27A42">
                                      <w:t xml:space="preserve">Supports IPv4 routing protocols, such as RIP, OSPF, BGP, and </w:t>
                                    </w:r>
                                    <w:r w:rsidRPr="008F15D2">
                                      <w:t>IS-IS.</w:t>
                                    </w:r>
                                  </w:p>
                                </w:tc>
                              </w:tr>
                              <w:tr w:rsidR="008F15D2" w:rsidRPr="00D27A42" w:rsidTr="008D40A0">
                                <w:trPr>
                                  <w:trHeight w:val="235"/>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IPv6 routing protocols, such as</w:t>
                                    </w:r>
                                    <w:r w:rsidRPr="008F15D2">
                                      <w:rPr>
                                        <w:rFonts w:hint="eastAsia"/>
                                      </w:rPr>
                                      <w:t xml:space="preserve"> </w:t>
                                    </w:r>
                                    <w:proofErr w:type="spellStart"/>
                                    <w:r w:rsidRPr="008F15D2">
                                      <w:t>RIPng</w:t>
                                    </w:r>
                                    <w:proofErr w:type="spellEnd"/>
                                    <w:r w:rsidRPr="008F15D2">
                                      <w:t>, OSPFv3, ISISv6, and BGPv4.</w:t>
                                    </w:r>
                                  </w:p>
                                </w:tc>
                              </w:tr>
                              <w:tr w:rsidR="008F15D2" w:rsidRPr="00D27A42" w:rsidTr="008D40A0">
                                <w:trPr>
                                  <w:trHeight w:val="60"/>
                                </w:trPr>
                                <w:tc>
                                  <w:tcPr>
                                    <w:tcW w:w="1548" w:type="dxa"/>
                                    <w:vMerge w:val="restart"/>
                                    <w:shd w:val="clear" w:color="auto" w:fill="auto"/>
                                    <w:vAlign w:val="center"/>
                                  </w:tcPr>
                                  <w:p w:rsidR="008F15D2" w:rsidRPr="008F15D2" w:rsidRDefault="008F15D2" w:rsidP="008F15D2">
                                    <w:pPr>
                                      <w:pStyle w:val="table"/>
                                      <w:spacing w:before="156" w:after="156"/>
                                    </w:pPr>
                                    <w:r w:rsidRPr="00D27A42">
                                      <w:t>Multicast</w:t>
                                    </w:r>
                                  </w:p>
                                </w:tc>
                                <w:tc>
                                  <w:tcPr>
                                    <w:tcW w:w="7349" w:type="dxa"/>
                                    <w:gridSpan w:val="4"/>
                                  </w:tcPr>
                                  <w:p w:rsidR="008F15D2" w:rsidRPr="008F15D2" w:rsidRDefault="008F15D2" w:rsidP="008F15D2">
                                    <w:pPr>
                                      <w:pStyle w:val="table"/>
                                      <w:spacing w:before="156" w:after="156"/>
                                    </w:pPr>
                                    <w:r w:rsidRPr="00D27A42">
                                      <w:t>Supports IGMP</w:t>
                                    </w:r>
                                    <w:r w:rsidRPr="008F15D2">
                                      <w:rPr>
                                        <w:rFonts w:hint="eastAsia"/>
                                      </w:rPr>
                                      <w:t xml:space="preserve"> v1/v2/v3 and IGMP v1/v2/v3</w:t>
                                    </w:r>
                                    <w:r w:rsidRPr="008F15D2">
                                      <w:t xml:space="preserve"> snooping.</w:t>
                                    </w:r>
                                  </w:p>
                                </w:tc>
                              </w:tr>
                              <w:tr w:rsidR="008F15D2" w:rsidRPr="00D27A42" w:rsidTr="008D40A0">
                                <w:trPr>
                                  <w:trHeight w:val="60"/>
                                </w:trPr>
                                <w:tc>
                                  <w:tcPr>
                                    <w:tcW w:w="1548" w:type="dxa"/>
                                    <w:vMerge/>
                                    <w:shd w:val="clear" w:color="auto" w:fill="auto"/>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PIM DM, PIM SM and PIM SSM</w:t>
                                    </w:r>
                                  </w:p>
                                </w:tc>
                              </w:tr>
                              <w:tr w:rsidR="008F15D2" w:rsidRPr="00D27A42" w:rsidTr="008D40A0">
                                <w:trPr>
                                  <w:trHeight w:val="60"/>
                                </w:trPr>
                                <w:tc>
                                  <w:tcPr>
                                    <w:tcW w:w="1548" w:type="dxa"/>
                                    <w:vMerge/>
                                    <w:shd w:val="clear" w:color="auto" w:fill="auto"/>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MSDP and MBGP</w:t>
                                    </w:r>
                                    <w:r w:rsidRPr="008F15D2">
                                      <w:rPr>
                                        <w:rFonts w:hint="eastAsia"/>
                                      </w:rPr>
                                      <w:t>.</w:t>
                                    </w:r>
                                  </w:p>
                                </w:tc>
                              </w:tr>
                              <w:tr w:rsidR="008F15D2" w:rsidRPr="00D27A42" w:rsidTr="008D40A0">
                                <w:trPr>
                                  <w:trHeight w:val="64"/>
                                </w:trPr>
                                <w:tc>
                                  <w:tcPr>
                                    <w:tcW w:w="1548" w:type="dxa"/>
                                    <w:vMerge/>
                                    <w:shd w:val="clear" w:color="auto" w:fill="auto"/>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prompt leave of multicast members.</w:t>
                                    </w:r>
                                  </w:p>
                                </w:tc>
                              </w:tr>
                              <w:tr w:rsidR="008F15D2" w:rsidRPr="00D27A42" w:rsidTr="008D40A0">
                                <w:trPr>
                                  <w:trHeight w:val="64"/>
                                </w:trPr>
                                <w:tc>
                                  <w:tcPr>
                                    <w:tcW w:w="1548" w:type="dxa"/>
                                    <w:vMerge/>
                                    <w:shd w:val="clear" w:color="auto" w:fill="auto"/>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multicast traffic control.</w:t>
                                    </w:r>
                                  </w:p>
                                </w:tc>
                              </w:tr>
                              <w:tr w:rsidR="008F15D2" w:rsidRPr="00D27A42" w:rsidTr="008D40A0">
                                <w:trPr>
                                  <w:trHeight w:val="51"/>
                                </w:trPr>
                                <w:tc>
                                  <w:tcPr>
                                    <w:tcW w:w="1548" w:type="dxa"/>
                                    <w:vMerge/>
                                    <w:shd w:val="clear" w:color="auto" w:fill="auto"/>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 xml:space="preserve">Supports the multicast </w:t>
                                    </w:r>
                                    <w:proofErr w:type="spellStart"/>
                                    <w:r w:rsidRPr="00D27A42">
                                      <w:t>querier</w:t>
                                    </w:r>
                                    <w:proofErr w:type="spellEnd"/>
                                    <w:r w:rsidRPr="00D27A42">
                                      <w:t>.</w:t>
                                    </w:r>
                                  </w:p>
                                </w:tc>
                              </w:tr>
                              <w:tr w:rsidR="008F15D2" w:rsidRPr="00D27A42" w:rsidTr="008D40A0">
                                <w:trPr>
                                  <w:trHeight w:val="254"/>
                                </w:trPr>
                                <w:tc>
                                  <w:tcPr>
                                    <w:tcW w:w="1548" w:type="dxa"/>
                                    <w:vMerge/>
                                    <w:shd w:val="clear" w:color="auto" w:fill="auto"/>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suppression on multicast packets.</w:t>
                                    </w:r>
                                  </w:p>
                                </w:tc>
                              </w:tr>
                              <w:tr w:rsidR="008F15D2" w:rsidRPr="00D27A42" w:rsidTr="008D40A0">
                                <w:trPr>
                                  <w:trHeight w:val="254"/>
                                </w:trPr>
                                <w:tc>
                                  <w:tcPr>
                                    <w:tcW w:w="1548" w:type="dxa"/>
                                    <w:vMerge/>
                                    <w:shd w:val="clear" w:color="auto" w:fill="auto"/>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w:t>
                                    </w:r>
                                    <w:r w:rsidRPr="008F15D2">
                                      <w:rPr>
                                        <w:rFonts w:hint="eastAsia"/>
                                      </w:rPr>
                                      <w:t>upports multicast CAC.</w:t>
                                    </w:r>
                                  </w:p>
                                </w:tc>
                              </w:tr>
                              <w:tr w:rsidR="008F15D2" w:rsidRPr="00D27A42" w:rsidTr="008D40A0">
                                <w:trPr>
                                  <w:trHeight w:val="89"/>
                                </w:trPr>
                                <w:tc>
                                  <w:tcPr>
                                    <w:tcW w:w="1548" w:type="dxa"/>
                                    <w:vMerge/>
                                    <w:shd w:val="clear" w:color="auto" w:fill="auto"/>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multicast ACL.</w:t>
                                    </w:r>
                                  </w:p>
                                </w:tc>
                              </w:tr>
                              <w:tr w:rsidR="008F15D2" w:rsidRPr="00D27A42" w:rsidTr="008D40A0">
                                <w:trPr>
                                  <w:trHeight w:val="120"/>
                                </w:trPr>
                                <w:tc>
                                  <w:tcPr>
                                    <w:tcW w:w="1548" w:type="dxa"/>
                                    <w:vMerge w:val="restart"/>
                                    <w:vAlign w:val="center"/>
                                  </w:tcPr>
                                  <w:p w:rsidR="008F15D2" w:rsidRPr="008F15D2" w:rsidRDefault="008F15D2" w:rsidP="008F15D2">
                                    <w:pPr>
                                      <w:pStyle w:val="table"/>
                                      <w:spacing w:before="156" w:after="156"/>
                                    </w:pPr>
                                    <w:r w:rsidRPr="008F15D2">
                                      <w:t>MPLS</w:t>
                                    </w:r>
                                  </w:p>
                                </w:tc>
                                <w:tc>
                                  <w:tcPr>
                                    <w:tcW w:w="7349" w:type="dxa"/>
                                    <w:gridSpan w:val="4"/>
                                  </w:tcPr>
                                  <w:p w:rsidR="008F15D2" w:rsidRPr="008F15D2" w:rsidRDefault="008F15D2" w:rsidP="008F15D2">
                                    <w:pPr>
                                      <w:pStyle w:val="table"/>
                                      <w:spacing w:before="156" w:after="156"/>
                                    </w:pPr>
                                    <w:r w:rsidRPr="00D27A42">
                                      <w:t>Supports basic MPLS functions.</w:t>
                                    </w:r>
                                  </w:p>
                                </w:tc>
                              </w:tr>
                              <w:tr w:rsidR="008F15D2" w:rsidRPr="00D27A42" w:rsidTr="008D40A0">
                                <w:trPr>
                                  <w:trHeight w:val="117"/>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MPLS OAM.</w:t>
                                    </w:r>
                                  </w:p>
                                </w:tc>
                              </w:tr>
                              <w:tr w:rsidR="008F15D2" w:rsidRPr="00D27A42" w:rsidTr="008D40A0">
                                <w:trPr>
                                  <w:trHeight w:val="117"/>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8F15D2">
                                      <w:t>Supports MPLS TE.</w:t>
                                    </w:r>
                                  </w:p>
                                </w:tc>
                              </w:tr>
                              <w:tr w:rsidR="008F15D2" w:rsidRPr="00D27A42" w:rsidTr="008D40A0">
                                <w:trPr>
                                  <w:trHeight w:val="117"/>
                                </w:trPr>
                                <w:tc>
                                  <w:tcPr>
                                    <w:tcW w:w="1548" w:type="dxa"/>
                                    <w:vMerge/>
                                    <w:vAlign w:val="center"/>
                                  </w:tcPr>
                                  <w:p w:rsidR="008F15D2" w:rsidRPr="008F15D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8F15D2">
                                      <w:t>Supports MPLS VPN/VLL/VPLS.</w:t>
                                    </w:r>
                                  </w:p>
                                </w:tc>
                              </w:tr>
                              <w:tr w:rsidR="008F15D2" w:rsidRPr="00D27A42" w:rsidTr="008D40A0">
                                <w:trPr>
                                  <w:trHeight w:val="117"/>
                                </w:trPr>
                                <w:tc>
                                  <w:tcPr>
                                    <w:tcW w:w="1548" w:type="dxa"/>
                                    <w:vMerge w:val="restart"/>
                                    <w:vAlign w:val="center"/>
                                  </w:tcPr>
                                  <w:p w:rsidR="008F15D2" w:rsidRPr="008F15D2" w:rsidRDefault="008F15D2" w:rsidP="008F15D2">
                                    <w:pPr>
                                      <w:pStyle w:val="table"/>
                                      <w:spacing w:before="156" w:after="156"/>
                                    </w:pPr>
                                    <w:r w:rsidRPr="008F15D2">
                                      <w:rPr>
                                        <w:rFonts w:hint="eastAsia"/>
                                      </w:rPr>
                                      <w:t>Reliability</w:t>
                                    </w:r>
                                  </w:p>
                                </w:tc>
                                <w:tc>
                                  <w:tcPr>
                                    <w:tcW w:w="7349" w:type="dxa"/>
                                    <w:gridSpan w:val="4"/>
                                  </w:tcPr>
                                  <w:p w:rsidR="008F15D2" w:rsidRPr="008F15D2" w:rsidRDefault="008F15D2" w:rsidP="008F15D2">
                                    <w:pPr>
                                      <w:pStyle w:val="table"/>
                                      <w:spacing w:before="156" w:after="156"/>
                                    </w:pPr>
                                    <w:r w:rsidRPr="00D27A42">
                                      <w:rPr>
                                        <w:rFonts w:hint="eastAsia"/>
                                      </w:rPr>
                                      <w:t>Supports LACP and Enhanced-Trunk.</w:t>
                                    </w:r>
                                  </w:p>
                                </w:tc>
                              </w:tr>
                              <w:tr w:rsidR="008F15D2" w:rsidRPr="00D27A42" w:rsidTr="008D40A0">
                                <w:trPr>
                                  <w:trHeight w:val="117"/>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VRRP and BFD for VRRP.</w:t>
                                    </w:r>
                                  </w:p>
                                </w:tc>
                              </w:tr>
                              <w:tr w:rsidR="008F15D2" w:rsidRPr="00D27A42" w:rsidTr="008D40A0">
                                <w:trPr>
                                  <w:trHeight w:val="117"/>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 xml:space="preserve">Supports BFD for BGP, IS-IS, OSPF, and </w:t>
                                    </w:r>
                                    <w:r w:rsidRPr="008F15D2">
                                      <w:t>Static routing</w:t>
                                    </w:r>
                                    <w:r w:rsidRPr="008F15D2">
                                      <w:rPr>
                                        <w:rFonts w:hint="eastAsia"/>
                                      </w:rPr>
                                      <w:t>.</w:t>
                                    </w:r>
                                  </w:p>
                                </w:tc>
                              </w:tr>
                              <w:tr w:rsidR="008F15D2" w:rsidRPr="00D27A42" w:rsidTr="008D40A0">
                                <w:trPr>
                                  <w:trHeight w:val="117"/>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NSF and GR for BGP, IS-IS, OSPF and LDP.</w:t>
                                    </w:r>
                                  </w:p>
                                </w:tc>
                              </w:tr>
                              <w:tr w:rsidR="008F15D2" w:rsidRPr="00D27A42" w:rsidTr="008D40A0">
                                <w:trPr>
                                  <w:trHeight w:val="117"/>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TE FRR and IP FRR.</w:t>
                                    </w:r>
                                  </w:p>
                                </w:tc>
                              </w:tr>
                              <w:tr w:rsidR="008F15D2" w:rsidRPr="00D27A42" w:rsidTr="008D40A0">
                                <w:trPr>
                                  <w:trHeight w:val="117"/>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Ethernet OAM (802.3ah and 802.1ag).</w:t>
                                    </w:r>
                                  </w:p>
                                </w:tc>
                              </w:tr>
                              <w:tr w:rsidR="008F15D2" w:rsidRPr="00D27A42" w:rsidTr="008D40A0">
                                <w:trPr>
                                  <w:trHeight w:val="117"/>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 xml:space="preserve">Supports </w:t>
                                    </w:r>
                                    <w:r w:rsidRPr="008F15D2">
                                      <w:t>ITU-Y.1731</w:t>
                                    </w:r>
                                    <w:r w:rsidRPr="008F15D2">
                                      <w:rPr>
                                        <w:rFonts w:hint="eastAsia"/>
                                      </w:rPr>
                                      <w:t>.</w:t>
                                    </w:r>
                                  </w:p>
                                </w:tc>
                              </w:tr>
                              <w:tr w:rsidR="008F15D2" w:rsidRPr="00D27A42" w:rsidTr="008D40A0">
                                <w:trPr>
                                  <w:trHeight w:val="117"/>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8F15D2">
                                      <w:rPr>
                                        <w:rFonts w:hint="eastAsia"/>
                                      </w:rPr>
                                      <w:t>Supports DLDP.</w:t>
                                    </w:r>
                                  </w:p>
                                </w:tc>
                              </w:tr>
                              <w:tr w:rsidR="008F15D2" w:rsidRPr="00D27A42" w:rsidTr="008D40A0">
                                <w:trPr>
                                  <w:trHeight w:val="117"/>
                                </w:trPr>
                                <w:tc>
                                  <w:tcPr>
                                    <w:tcW w:w="1548" w:type="dxa"/>
                                    <w:vMerge/>
                                    <w:vAlign w:val="center"/>
                                  </w:tcPr>
                                  <w:p w:rsidR="008F15D2" w:rsidRPr="008F15D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8F15D2">
                                      <w:rPr>
                                        <w:rFonts w:hint="eastAsia"/>
                                      </w:rPr>
                                      <w:t>Supports ISSU.</w:t>
                                    </w:r>
                                  </w:p>
                                </w:tc>
                              </w:tr>
                              <w:tr w:rsidR="008F15D2" w:rsidRPr="00D27A42" w:rsidTr="008D40A0">
                                <w:trPr>
                                  <w:trHeight w:val="117"/>
                                </w:trPr>
                                <w:tc>
                                  <w:tcPr>
                                    <w:tcW w:w="1548" w:type="dxa"/>
                                    <w:vMerge/>
                                    <w:vAlign w:val="center"/>
                                  </w:tcPr>
                                  <w:p w:rsidR="008F15D2" w:rsidRPr="008F15D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8F15D2">
                                      <w:rPr>
                                        <w:rFonts w:hint="eastAsia"/>
                                      </w:rPr>
                                      <w:t>Supports CSS.</w:t>
                                    </w:r>
                                  </w:p>
                                </w:tc>
                              </w:tr>
                              <w:tr w:rsidR="008F15D2" w:rsidRPr="00D27A42" w:rsidTr="008D40A0">
                                <w:trPr>
                                  <w:trHeight w:val="83"/>
                                </w:trPr>
                                <w:tc>
                                  <w:tcPr>
                                    <w:tcW w:w="1548" w:type="dxa"/>
                                    <w:vMerge w:val="restart"/>
                                    <w:vAlign w:val="center"/>
                                  </w:tcPr>
                                  <w:p w:rsidR="008F15D2" w:rsidRPr="008F15D2" w:rsidRDefault="008F15D2" w:rsidP="008F15D2">
                                    <w:pPr>
                                      <w:pStyle w:val="table"/>
                                      <w:spacing w:before="156" w:after="156"/>
                                    </w:pPr>
                                    <w:proofErr w:type="spellStart"/>
                                    <w:r w:rsidRPr="008F15D2">
                                      <w:t>QoS</w:t>
                                    </w:r>
                                    <w:proofErr w:type="spellEnd"/>
                                  </w:p>
                                </w:tc>
                                <w:tc>
                                  <w:tcPr>
                                    <w:tcW w:w="7349" w:type="dxa"/>
                                    <w:gridSpan w:val="4"/>
                                  </w:tcPr>
                                  <w:p w:rsidR="008F15D2" w:rsidRPr="008F15D2" w:rsidRDefault="008F15D2" w:rsidP="008F15D2">
                                    <w:pPr>
                                      <w:pStyle w:val="table"/>
                                      <w:spacing w:before="156" w:after="156"/>
                                    </w:pPr>
                                    <w:r w:rsidRPr="00D27A42">
                                      <w:t>Supports traffic classification based on the Layer-2 header, Layer-3 information, Layer-4 information, and 802.1p priority.</w:t>
                                    </w:r>
                                  </w:p>
                                </w:tc>
                              </w:tr>
                              <w:tr w:rsidR="008F15D2" w:rsidRPr="00D27A42" w:rsidTr="008D40A0">
                                <w:trPr>
                                  <w:trHeight w:val="83"/>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the actions of ACL, CAR, re-mark, and schedule.</w:t>
                                    </w:r>
                                  </w:p>
                                </w:tc>
                              </w:tr>
                              <w:tr w:rsidR="008F15D2" w:rsidRPr="00D27A42" w:rsidTr="008D40A0">
                                <w:trPr>
                                  <w:trHeight w:val="78"/>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the queue scheduling algorithms of PQ, WRR, DRR, PQ+WRR, and PQ+DRR.</w:t>
                                    </w:r>
                                  </w:p>
                                </w:tc>
                              </w:tr>
                              <w:tr w:rsidR="008F15D2" w:rsidRPr="00D27A42" w:rsidTr="008D40A0">
                                <w:trPr>
                                  <w:trHeight w:val="78"/>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the congestion avoidance mechanisms such as WRED and tail drop.</w:t>
                                    </w:r>
                                  </w:p>
                                </w:tc>
                              </w:tr>
                              <w:tr w:rsidR="008F15D2" w:rsidRPr="00D27A42" w:rsidTr="008D40A0">
                                <w:trPr>
                                  <w:trHeight w:val="78"/>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H-</w:t>
                                    </w:r>
                                    <w:proofErr w:type="spellStart"/>
                                    <w:r w:rsidRPr="00D27A42">
                                      <w:t>QoS</w:t>
                                    </w:r>
                                    <w:proofErr w:type="spellEnd"/>
                                    <w:r w:rsidRPr="00D27A42">
                                      <w:t>.</w:t>
                                    </w:r>
                                  </w:p>
                                </w:tc>
                              </w:tr>
                              <w:tr w:rsidR="008F15D2" w:rsidRPr="00D27A42" w:rsidTr="008D40A0">
                                <w:trPr>
                                  <w:trHeight w:val="78"/>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 xml:space="preserve">Supports traffic </w:t>
                                    </w:r>
                                    <w:r w:rsidRPr="008F15D2">
                                      <w:t>shaping.</w:t>
                                    </w:r>
                                  </w:p>
                                </w:tc>
                              </w:tr>
                              <w:tr w:rsidR="008F15D2" w:rsidRPr="00D27A42" w:rsidTr="008D40A0">
                                <w:trPr>
                                  <w:trHeight w:val="78"/>
                                </w:trPr>
                                <w:tc>
                                  <w:tcPr>
                                    <w:tcW w:w="1548" w:type="dxa"/>
                                    <w:vMerge w:val="restart"/>
                                    <w:vAlign w:val="center"/>
                                  </w:tcPr>
                                  <w:p w:rsidR="008F15D2" w:rsidRPr="008F15D2" w:rsidRDefault="008F15D2" w:rsidP="008F15D2">
                                    <w:pPr>
                                      <w:pStyle w:val="table"/>
                                      <w:spacing w:before="156" w:after="156"/>
                                    </w:pPr>
                                    <w:r w:rsidRPr="00D27A42">
                                      <w:rPr>
                                        <w:rFonts w:hint="eastAsia"/>
                                      </w:rPr>
                                      <w:t>EPON OLT</w:t>
                                    </w:r>
                                  </w:p>
                                </w:tc>
                                <w:tc>
                                  <w:tcPr>
                                    <w:tcW w:w="7349" w:type="dxa"/>
                                    <w:gridSpan w:val="4"/>
                                  </w:tcPr>
                                  <w:p w:rsidR="008F15D2" w:rsidRPr="008F15D2" w:rsidRDefault="008F15D2" w:rsidP="008F15D2">
                                    <w:pPr>
                                      <w:pStyle w:val="table"/>
                                      <w:spacing w:before="156" w:after="156"/>
                                    </w:pPr>
                                    <w:r w:rsidRPr="00D27A42">
                                      <w:rPr>
                                        <w:rFonts w:hint="eastAsia"/>
                                      </w:rPr>
                                      <w:t>Supports IEEE 802.3ah.</w:t>
                                    </w:r>
                                  </w:p>
                                </w:tc>
                              </w:tr>
                              <w:tr w:rsidR="008F15D2" w:rsidRPr="00D27A42" w:rsidTr="008D40A0">
                                <w:trPr>
                                  <w:trHeight w:val="78"/>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DBA.</w:t>
                                    </w:r>
                                  </w:p>
                                </w:tc>
                              </w:tr>
                              <w:tr w:rsidR="008F15D2" w:rsidRPr="00D27A42" w:rsidTr="008D40A0">
                                <w:trPr>
                                  <w:trHeight w:val="78"/>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Limit of ONU both downstream and upstream bandwidth.</w:t>
                                    </w:r>
                                  </w:p>
                                </w:tc>
                              </w:tr>
                              <w:tr w:rsidR="008F15D2" w:rsidRPr="00D27A42" w:rsidTr="008D40A0">
                                <w:trPr>
                                  <w:trHeight w:val="78"/>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L</w:t>
                                    </w:r>
                                    <w:r w:rsidRPr="008F15D2">
                                      <w:t>oopback test of ONU</w:t>
                                    </w:r>
                                    <w:r w:rsidRPr="008F15D2">
                                      <w:rPr>
                                        <w:rFonts w:hint="eastAsia"/>
                                      </w:rPr>
                                      <w:t>.</w:t>
                                    </w:r>
                                  </w:p>
                                </w:tc>
                              </w:tr>
                              <w:tr w:rsidR="008F15D2" w:rsidRPr="00D27A42" w:rsidTr="008D40A0">
                                <w:trPr>
                                  <w:trHeight w:val="96"/>
                                </w:trPr>
                                <w:tc>
                                  <w:tcPr>
                                    <w:tcW w:w="1548" w:type="dxa"/>
                                    <w:vMerge w:val="restart"/>
                                    <w:vAlign w:val="center"/>
                                  </w:tcPr>
                                  <w:p w:rsidR="008F15D2" w:rsidRPr="008F15D2" w:rsidRDefault="008F15D2" w:rsidP="008F15D2">
                                    <w:pPr>
                                      <w:pStyle w:val="table"/>
                                      <w:spacing w:before="156" w:after="156"/>
                                    </w:pPr>
                                    <w:r w:rsidRPr="00D27A42">
                                      <w:t xml:space="preserve">Configuration and </w:t>
                                    </w:r>
                                    <w:r w:rsidRPr="008F15D2">
                                      <w:rPr>
                                        <w:rFonts w:hint="eastAsia"/>
                                      </w:rPr>
                                      <w:t>m</w:t>
                                    </w:r>
                                    <w:r w:rsidRPr="008F15D2">
                                      <w:t>aintenance</w:t>
                                    </w:r>
                                  </w:p>
                                </w:tc>
                                <w:tc>
                                  <w:tcPr>
                                    <w:tcW w:w="7349" w:type="dxa"/>
                                    <w:gridSpan w:val="4"/>
                                  </w:tcPr>
                                  <w:p w:rsidR="008F15D2" w:rsidRPr="008F15D2" w:rsidRDefault="008F15D2" w:rsidP="008F15D2">
                                    <w:pPr>
                                      <w:pStyle w:val="table"/>
                                      <w:spacing w:before="156" w:after="156"/>
                                    </w:pPr>
                                    <w:r w:rsidRPr="00D27A42">
                                      <w:t>Supports Console, Telnet, and SSH terminals.</w:t>
                                    </w:r>
                                  </w:p>
                                </w:tc>
                              </w:tr>
                              <w:tr w:rsidR="008F15D2" w:rsidRPr="00D27A42" w:rsidTr="008D40A0">
                                <w:trPr>
                                  <w:trHeight w:val="96"/>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 xml:space="preserve">Supports the network management </w:t>
                                    </w:r>
                                    <w:r w:rsidRPr="008F15D2">
                                      <w:t>protocols, such as SNMPv1/v2/v3.</w:t>
                                    </w:r>
                                  </w:p>
                                </w:tc>
                              </w:tr>
                              <w:tr w:rsidR="008F15D2" w:rsidRPr="00D27A42" w:rsidTr="008D40A0">
                                <w:trPr>
                                  <w:trHeight w:val="94"/>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file uploading and downloading through FTP and TFTP.</w:t>
                                    </w:r>
                                  </w:p>
                                </w:tc>
                              </w:tr>
                              <w:tr w:rsidR="008F15D2" w:rsidRPr="00D27A42" w:rsidTr="008D40A0">
                                <w:trPr>
                                  <w:trHeight w:val="94"/>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 xml:space="preserve">Supports </w:t>
                                    </w:r>
                                    <w:proofErr w:type="spellStart"/>
                                    <w:r w:rsidRPr="00D27A42">
                                      <w:t>BootROM</w:t>
                                    </w:r>
                                    <w:proofErr w:type="spellEnd"/>
                                    <w:r w:rsidRPr="00D27A42">
                                      <w:t xml:space="preserve"> upgrade and remote upgrade.</w:t>
                                    </w:r>
                                  </w:p>
                                </w:tc>
                              </w:tr>
                              <w:tr w:rsidR="008F15D2" w:rsidRPr="00D27A42" w:rsidTr="008D40A0">
                                <w:trPr>
                                  <w:trHeight w:val="94"/>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hot patches.</w:t>
                                    </w:r>
                                  </w:p>
                                </w:tc>
                              </w:tr>
                              <w:tr w:rsidR="008F15D2" w:rsidRPr="00D27A42" w:rsidTr="008D40A0">
                                <w:trPr>
                                  <w:trHeight w:val="94"/>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user operation logs.</w:t>
                                    </w:r>
                                  </w:p>
                                </w:tc>
                              </w:tr>
                              <w:tr w:rsidR="008F15D2" w:rsidRPr="00D27A42" w:rsidTr="008D40A0">
                                <w:trPr>
                                  <w:trHeight w:val="96"/>
                                </w:trPr>
                                <w:tc>
                                  <w:tcPr>
                                    <w:tcW w:w="1548" w:type="dxa"/>
                                    <w:vMerge w:val="restart"/>
                                    <w:vAlign w:val="center"/>
                                  </w:tcPr>
                                  <w:p w:rsidR="008F15D2" w:rsidRPr="008F15D2" w:rsidRDefault="008F15D2" w:rsidP="008F15D2">
                                    <w:pPr>
                                      <w:pStyle w:val="table"/>
                                      <w:spacing w:before="156" w:after="156"/>
                                    </w:pPr>
                                    <w:r w:rsidRPr="00D27A42">
                                      <w:t xml:space="preserve">Security and </w:t>
                                    </w:r>
                                    <w:r w:rsidRPr="008F15D2">
                                      <w:rPr>
                                        <w:rFonts w:hint="eastAsia"/>
                                      </w:rPr>
                                      <w:t>m</w:t>
                                    </w:r>
                                    <w:r w:rsidRPr="008F15D2">
                                      <w:t>anagement</w:t>
                                    </w:r>
                                  </w:p>
                                </w:tc>
                                <w:tc>
                                  <w:tcPr>
                                    <w:tcW w:w="7349" w:type="dxa"/>
                                    <w:gridSpan w:val="4"/>
                                  </w:tcPr>
                                  <w:p w:rsidR="008F15D2" w:rsidRPr="008F15D2" w:rsidRDefault="008F15D2" w:rsidP="008F15D2">
                                    <w:pPr>
                                      <w:pStyle w:val="table"/>
                                      <w:spacing w:before="156" w:after="156"/>
                                    </w:pPr>
                                    <w:r w:rsidRPr="00D27A42">
                                      <w:t xml:space="preserve">Supports 802.1x authentication </w:t>
                                    </w:r>
                                    <w:r w:rsidRPr="008F15D2">
                                      <w:t>and portal authentication.</w:t>
                                    </w:r>
                                  </w:p>
                                </w:tc>
                              </w:tr>
                              <w:tr w:rsidR="008F15D2" w:rsidRPr="00D27A42" w:rsidTr="008D40A0">
                                <w:trPr>
                                  <w:trHeight w:val="96"/>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NAC.</w:t>
                                    </w:r>
                                  </w:p>
                                </w:tc>
                              </w:tr>
                              <w:tr w:rsidR="008F15D2" w:rsidRPr="00D27A42" w:rsidTr="008D40A0">
                                <w:trPr>
                                  <w:trHeight w:val="96"/>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RADIUS and HWTACACS authentication for login users.</w:t>
                                    </w:r>
                                  </w:p>
                                </w:tc>
                              </w:tr>
                              <w:tr w:rsidR="008F15D2" w:rsidRPr="00D27A42" w:rsidTr="008D40A0">
                                <w:trPr>
                                  <w:trHeight w:val="96"/>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Provides hierarchical protection for commands to prevent unauthorized users from accessing the equipment.</w:t>
                                    </w:r>
                                  </w:p>
                                </w:tc>
                              </w:tr>
                              <w:tr w:rsidR="008F15D2" w:rsidRPr="00D27A42" w:rsidTr="008D40A0">
                                <w:trPr>
                                  <w:trHeight w:val="96"/>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 xml:space="preserve">Defends against </w:t>
                                    </w:r>
                                    <w:proofErr w:type="spellStart"/>
                                    <w:r w:rsidRPr="00D27A42">
                                      <w:t>DoS</w:t>
                                    </w:r>
                                    <w:proofErr w:type="spellEnd"/>
                                    <w:r w:rsidRPr="008F15D2">
                                      <w:t xml:space="preserve"> attack, TCP SYN Flood attack, UDP Flood attack, broadcast storm, and heavy traffic attack.</w:t>
                                    </w:r>
                                  </w:p>
                                </w:tc>
                              </w:tr>
                              <w:tr w:rsidR="008F15D2" w:rsidRPr="00D27A42" w:rsidTr="008D40A0">
                                <w:trPr>
                                  <w:trHeight w:val="94"/>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Provides 1K CPU queues for CPU protection.</w:t>
                                    </w:r>
                                  </w:p>
                                </w:tc>
                              </w:tr>
                              <w:tr w:rsidR="008F15D2" w:rsidRPr="00D27A42" w:rsidTr="008D40A0">
                                <w:trPr>
                                  <w:trHeight w:val="94"/>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 xml:space="preserve">Supports the ping and </w:t>
                                    </w:r>
                                    <w:proofErr w:type="spellStart"/>
                                    <w:r w:rsidRPr="00D27A42">
                                      <w:t>tracert</w:t>
                                    </w:r>
                                    <w:proofErr w:type="spellEnd"/>
                                    <w:r w:rsidRPr="00D27A42">
                                      <w:t xml:space="preserve"> functions based on ICMP packets.</w:t>
                                    </w:r>
                                  </w:p>
                                </w:tc>
                              </w:tr>
                              <w:tr w:rsidR="008F15D2" w:rsidRPr="00D27A42" w:rsidTr="008D40A0">
                                <w:trPr>
                                  <w:trHeight w:val="94"/>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t>Supports RMON.</w:t>
                                    </w:r>
                                  </w:p>
                                </w:tc>
                              </w:tr>
                              <w:tr w:rsidR="008F15D2" w:rsidRPr="00D27A42" w:rsidTr="008D40A0">
                                <w:trPr>
                                  <w:trHeight w:val="453"/>
                                </w:trPr>
                                <w:tc>
                                  <w:tcPr>
                                    <w:tcW w:w="1548" w:type="dxa"/>
                                    <w:vMerge w:val="restart"/>
                                    <w:vAlign w:val="center"/>
                                  </w:tcPr>
                                  <w:p w:rsidR="008F15D2" w:rsidRPr="008F15D2" w:rsidRDefault="008F15D2" w:rsidP="008F15D2">
                                    <w:pPr>
                                      <w:pStyle w:val="table"/>
                                      <w:spacing w:before="156" w:after="156"/>
                                    </w:pPr>
                                    <w:r>
                                      <w:rPr>
                                        <w:rFonts w:hint="eastAsia"/>
                                      </w:rPr>
                                      <w:lastRenderedPageBreak/>
                                      <w:t>Service f</w:t>
                                    </w:r>
                                    <w:r w:rsidRPr="008F15D2">
                                      <w:rPr>
                                        <w:rFonts w:hint="eastAsia"/>
                                      </w:rPr>
                                      <w:t>unction</w:t>
                                    </w:r>
                                  </w:p>
                                </w:tc>
                                <w:tc>
                                  <w:tcPr>
                                    <w:tcW w:w="7349" w:type="dxa"/>
                                    <w:gridSpan w:val="4"/>
                                  </w:tcPr>
                                  <w:p w:rsidR="008F15D2" w:rsidRPr="008F15D2" w:rsidRDefault="008F15D2" w:rsidP="008F15D2">
                                    <w:pPr>
                                      <w:pStyle w:val="table"/>
                                      <w:spacing w:before="156" w:after="156"/>
                                    </w:pPr>
                                    <w:r w:rsidRPr="00D27A42">
                                      <w:rPr>
                                        <w:rFonts w:hint="eastAsia"/>
                                      </w:rPr>
                                      <w:t>Supports Firewall.</w:t>
                                    </w:r>
                                  </w:p>
                                </w:tc>
                              </w:tr>
                              <w:tr w:rsidR="008F15D2" w:rsidRPr="00D27A42" w:rsidTr="008D40A0">
                                <w:trPr>
                                  <w:trHeight w:val="453"/>
                                </w:trPr>
                                <w:tc>
                                  <w:tcPr>
                                    <w:tcW w:w="1548" w:type="dxa"/>
                                    <w:vMerge/>
                                    <w:vAlign w:val="center"/>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NAT.</w:t>
                                    </w:r>
                                  </w:p>
                                </w:tc>
                              </w:tr>
                              <w:tr w:rsidR="008F15D2" w:rsidRPr="00D27A42" w:rsidTr="008D40A0">
                                <w:trPr>
                                  <w:trHeight w:val="453"/>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 xml:space="preserve">Supports </w:t>
                                    </w:r>
                                    <w:proofErr w:type="spellStart"/>
                                    <w:r w:rsidRPr="00D27A42">
                                      <w:rPr>
                                        <w:rFonts w:hint="eastAsia"/>
                                      </w:rPr>
                                      <w:t>Netstream</w:t>
                                    </w:r>
                                    <w:proofErr w:type="spellEnd"/>
                                    <w:r w:rsidRPr="00D27A42">
                                      <w:rPr>
                                        <w:rFonts w:hint="eastAsia"/>
                                      </w:rPr>
                                      <w:t>.</w:t>
                                    </w:r>
                                  </w:p>
                                </w:tc>
                              </w:tr>
                              <w:tr w:rsidR="008F15D2" w:rsidRPr="00D27A42" w:rsidTr="008D40A0">
                                <w:trPr>
                                  <w:trHeight w:val="453"/>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IPSec.</w:t>
                                    </w:r>
                                  </w:p>
                                </w:tc>
                              </w:tr>
                              <w:tr w:rsidR="008F15D2" w:rsidRPr="00D27A42" w:rsidTr="008D40A0">
                                <w:trPr>
                                  <w:trHeight w:val="453"/>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Load Balance.</w:t>
                                    </w:r>
                                  </w:p>
                                </w:tc>
                              </w:tr>
                              <w:tr w:rsidR="008F15D2" w:rsidRPr="00D27A42" w:rsidTr="008D40A0">
                                <w:trPr>
                                  <w:trHeight w:val="453"/>
                                </w:trPr>
                                <w:tc>
                                  <w:tcPr>
                                    <w:tcW w:w="1548" w:type="dxa"/>
                                    <w:vMerge/>
                                  </w:tcPr>
                                  <w:p w:rsidR="008F15D2" w:rsidRPr="00D27A42" w:rsidRDefault="008F15D2" w:rsidP="008F15D2">
                                    <w:pPr>
                                      <w:pStyle w:val="table"/>
                                      <w:spacing w:before="156" w:after="156"/>
                                    </w:pPr>
                                  </w:p>
                                </w:tc>
                                <w:tc>
                                  <w:tcPr>
                                    <w:tcW w:w="7349" w:type="dxa"/>
                                    <w:gridSpan w:val="4"/>
                                  </w:tcPr>
                                  <w:p w:rsidR="008F15D2" w:rsidRPr="008F15D2" w:rsidRDefault="008F15D2" w:rsidP="008F15D2">
                                    <w:pPr>
                                      <w:pStyle w:val="table"/>
                                      <w:spacing w:before="156" w:after="156"/>
                                    </w:pPr>
                                    <w:r w:rsidRPr="00D27A42">
                                      <w:rPr>
                                        <w:rFonts w:hint="eastAsia"/>
                                      </w:rPr>
                                      <w:t>Supports WLAN AC.</w:t>
                                    </w:r>
                                  </w:p>
                                </w:tc>
                              </w:tr>
                              <w:tr w:rsidR="008F15D2" w:rsidRPr="00D27A42" w:rsidTr="008D40A0">
                                <w:trPr>
                                  <w:trHeight w:val="453"/>
                                </w:trPr>
                                <w:tc>
                                  <w:tcPr>
                                    <w:tcW w:w="1548" w:type="dxa"/>
                                  </w:tcPr>
                                  <w:p w:rsidR="008F15D2" w:rsidRPr="008F15D2" w:rsidRDefault="008F15D2" w:rsidP="008F15D2">
                                    <w:pPr>
                                      <w:pStyle w:val="table"/>
                                      <w:spacing w:before="156" w:after="156"/>
                                    </w:pPr>
                                    <w:r w:rsidRPr="00D27A42">
                                      <w:rPr>
                                        <w:rFonts w:hint="eastAsia"/>
                                      </w:rPr>
                                      <w:t xml:space="preserve">Energy </w:t>
                                    </w:r>
                                    <w:r w:rsidRPr="008F15D2">
                                      <w:t>Management</w:t>
                                    </w:r>
                                  </w:p>
                                </w:tc>
                                <w:tc>
                                  <w:tcPr>
                                    <w:tcW w:w="7349" w:type="dxa"/>
                                    <w:gridSpan w:val="4"/>
                                  </w:tcPr>
                                  <w:p w:rsidR="008F15D2" w:rsidRPr="008F15D2" w:rsidRDefault="008F15D2" w:rsidP="008F15D2">
                                    <w:pPr>
                                      <w:pStyle w:val="table"/>
                                      <w:spacing w:before="156" w:after="156"/>
                                    </w:pPr>
                                    <w:r w:rsidRPr="00D27A42">
                                      <w:rPr>
                                        <w:rFonts w:hint="eastAsia"/>
                                      </w:rPr>
                                      <w:t>S</w:t>
                                    </w:r>
                                    <w:r w:rsidRPr="008F15D2">
                                      <w:t>upports IEEE 802.3az Energy Efficient Ethernet</w:t>
                                    </w:r>
                                    <w:r w:rsidRPr="008F15D2">
                                      <w:rPr>
                                        <w:rFonts w:hint="eastAsia"/>
                                      </w:rPr>
                                      <w:t>.</w:t>
                                    </w:r>
                                  </w:p>
                                </w:tc>
                              </w:tr>
                              <w:tr w:rsidR="008F15D2" w:rsidRPr="00D27A42" w:rsidTr="008D40A0">
                                <w:trPr>
                                  <w:trHeight w:val="94"/>
                                </w:trPr>
                                <w:tc>
                                  <w:tcPr>
                                    <w:tcW w:w="1548" w:type="dxa"/>
                                  </w:tcPr>
                                  <w:p w:rsidR="008F15D2" w:rsidRPr="008F15D2" w:rsidRDefault="008F15D2" w:rsidP="008F15D2">
                                    <w:pPr>
                                      <w:pStyle w:val="table"/>
                                      <w:spacing w:before="156" w:after="156"/>
                                    </w:pPr>
                                    <w:r w:rsidRPr="00D27A42">
                                      <w:t>Chassis dimensions (width x depth x height) (mm)</w:t>
                                    </w:r>
                                  </w:p>
                                </w:tc>
                                <w:tc>
                                  <w:tcPr>
                                    <w:tcW w:w="2246" w:type="dxa"/>
                                  </w:tcPr>
                                  <w:p w:rsidR="008F15D2" w:rsidRPr="008F15D2" w:rsidRDefault="008F15D2" w:rsidP="008F15D2">
                                    <w:pPr>
                                      <w:pStyle w:val="table"/>
                                      <w:spacing w:before="156" w:after="156"/>
                                    </w:pPr>
                                    <w:r w:rsidRPr="00D27A42">
                                      <w:t>442×476×175</w:t>
                                    </w:r>
                                  </w:p>
                                </w:tc>
                                <w:tc>
                                  <w:tcPr>
                                    <w:tcW w:w="2170" w:type="dxa"/>
                                  </w:tcPr>
                                  <w:p w:rsidR="008F15D2" w:rsidRPr="008F15D2" w:rsidRDefault="008F15D2" w:rsidP="008F15D2">
                                    <w:pPr>
                                      <w:pStyle w:val="table"/>
                                      <w:spacing w:before="156" w:after="156"/>
                                    </w:pPr>
                                    <w:r w:rsidRPr="00D27A42">
                                      <w:t>442×476×442</w:t>
                                    </w:r>
                                  </w:p>
                                </w:tc>
                                <w:tc>
                                  <w:tcPr>
                                    <w:tcW w:w="2933" w:type="dxa"/>
                                    <w:gridSpan w:val="2"/>
                                  </w:tcPr>
                                  <w:p w:rsidR="008F15D2" w:rsidRPr="008F15D2" w:rsidRDefault="008F15D2" w:rsidP="008F15D2">
                                    <w:pPr>
                                      <w:pStyle w:val="table"/>
                                      <w:spacing w:before="156" w:after="156"/>
                                    </w:pPr>
                                    <w:r w:rsidRPr="00D27A42">
                                      <w:t>442×476×664</w:t>
                                    </w:r>
                                  </w:p>
                                </w:tc>
                              </w:tr>
                              <w:tr w:rsidR="008F15D2" w:rsidRPr="00D27A42" w:rsidTr="008D40A0">
                                <w:trPr>
                                  <w:trHeight w:val="94"/>
                                </w:trPr>
                                <w:tc>
                                  <w:tcPr>
                                    <w:tcW w:w="1548" w:type="dxa"/>
                                  </w:tcPr>
                                  <w:p w:rsidR="008F15D2" w:rsidRPr="008F15D2" w:rsidRDefault="008F15D2" w:rsidP="008F15D2">
                                    <w:pPr>
                                      <w:pStyle w:val="table"/>
                                      <w:spacing w:before="156" w:after="156"/>
                                    </w:pPr>
                                    <w:r w:rsidRPr="00D27A42">
                                      <w:t>Chassis weight (empty)</w:t>
                                    </w:r>
                                  </w:p>
                                </w:tc>
                                <w:tc>
                                  <w:tcPr>
                                    <w:tcW w:w="2246" w:type="dxa"/>
                                  </w:tcPr>
                                  <w:p w:rsidR="008F15D2" w:rsidRPr="008F15D2" w:rsidRDefault="008F15D2" w:rsidP="008F15D2">
                                    <w:pPr>
                                      <w:pStyle w:val="table"/>
                                      <w:spacing w:before="156" w:after="156"/>
                                    </w:pPr>
                                    <w:r w:rsidRPr="00D27A42">
                                      <w:t>&lt;</w:t>
                                    </w:r>
                                    <w:smartTag w:uri="urn:schemas-microsoft-com:office:smarttags" w:element="chmetcnv">
                                      <w:smartTagPr>
                                        <w:attr w:name="UnitName" w:val="kg"/>
                                        <w:attr w:name="SourceValue" w:val="15"/>
                                        <w:attr w:name="HasSpace" w:val="False"/>
                                        <w:attr w:name="Negative" w:val="False"/>
                                        <w:attr w:name="NumberType" w:val="1"/>
                                        <w:attr w:name="TCSC" w:val="0"/>
                                      </w:smartTagPr>
                                      <w:r w:rsidRPr="00D27A42">
                                        <w:t>15Kg</w:t>
                                      </w:r>
                                    </w:smartTag>
                                  </w:p>
                                </w:tc>
                                <w:tc>
                                  <w:tcPr>
                                    <w:tcW w:w="2170" w:type="dxa"/>
                                  </w:tcPr>
                                  <w:p w:rsidR="008F15D2" w:rsidRPr="008F15D2" w:rsidRDefault="008F15D2" w:rsidP="008F15D2">
                                    <w:pPr>
                                      <w:pStyle w:val="table"/>
                                      <w:spacing w:before="156" w:after="156"/>
                                    </w:pPr>
                                    <w:r w:rsidRPr="00D27A42">
                                      <w:t>&lt;</w:t>
                                    </w:r>
                                    <w:smartTag w:uri="urn:schemas-microsoft-com:office:smarttags" w:element="chmetcnv">
                                      <w:smartTagPr>
                                        <w:attr w:name="UnitName" w:val="kg"/>
                                        <w:attr w:name="SourceValue" w:val="30"/>
                                        <w:attr w:name="HasSpace" w:val="False"/>
                                        <w:attr w:name="Negative" w:val="False"/>
                                        <w:attr w:name="NumberType" w:val="1"/>
                                        <w:attr w:name="TCSC" w:val="0"/>
                                      </w:smartTagPr>
                                      <w:r w:rsidRPr="00D27A42">
                                        <w:t>30Kg</w:t>
                                      </w:r>
                                    </w:smartTag>
                                  </w:p>
                                </w:tc>
                                <w:tc>
                                  <w:tcPr>
                                    <w:tcW w:w="2933" w:type="dxa"/>
                                    <w:gridSpan w:val="2"/>
                                  </w:tcPr>
                                  <w:p w:rsidR="008F15D2" w:rsidRPr="008F15D2" w:rsidRDefault="008F15D2" w:rsidP="008F15D2">
                                    <w:pPr>
                                      <w:pStyle w:val="table"/>
                                      <w:spacing w:before="156" w:after="156"/>
                                    </w:pPr>
                                    <w:r w:rsidRPr="00D27A42">
                                      <w:t>&lt;</w:t>
                                    </w:r>
                                    <w:smartTag w:uri="urn:schemas-microsoft-com:office:smarttags" w:element="chmetcnv">
                                      <w:smartTagPr>
                                        <w:attr w:name="TCSC" w:val="0"/>
                                        <w:attr w:name="NumberType" w:val="1"/>
                                        <w:attr w:name="Negative" w:val="False"/>
                                        <w:attr w:name="HasSpace" w:val="False"/>
                                        <w:attr w:name="SourceValue" w:val="45"/>
                                        <w:attr w:name="UnitName" w:val="kg"/>
                                      </w:smartTagPr>
                                      <w:r w:rsidRPr="00D27A42">
                                        <w:t>45Kg</w:t>
                                      </w:r>
                                    </w:smartTag>
                                  </w:p>
                                </w:tc>
                              </w:tr>
                              <w:tr w:rsidR="008F15D2" w:rsidRPr="00D27A42" w:rsidTr="008D40A0">
                                <w:trPr>
                                  <w:trHeight w:val="94"/>
                                </w:trPr>
                                <w:tc>
                                  <w:tcPr>
                                    <w:tcW w:w="1548" w:type="dxa"/>
                                    <w:vAlign w:val="center"/>
                                  </w:tcPr>
                                  <w:p w:rsidR="008F15D2" w:rsidRPr="008F15D2" w:rsidRDefault="008F15D2" w:rsidP="008F15D2">
                                    <w:pPr>
                                      <w:pStyle w:val="table"/>
                                      <w:spacing w:before="156" w:after="156"/>
                                    </w:pPr>
                                    <w:r w:rsidRPr="00D27A42">
                                      <w:t>Working voltage</w:t>
                                    </w:r>
                                  </w:p>
                                </w:tc>
                                <w:tc>
                                  <w:tcPr>
                                    <w:tcW w:w="7349" w:type="dxa"/>
                                    <w:gridSpan w:val="4"/>
                                  </w:tcPr>
                                  <w:p w:rsidR="008F15D2" w:rsidRPr="008F15D2" w:rsidRDefault="008F15D2" w:rsidP="008F15D2">
                                    <w:pPr>
                                      <w:pStyle w:val="table"/>
                                      <w:spacing w:before="156" w:after="156"/>
                                    </w:pPr>
                                    <w:r w:rsidRPr="00D27A42">
                                      <w:t>DC: –38.4V to –72V</w:t>
                                    </w:r>
                                  </w:p>
                                  <w:p w:rsidR="008F15D2" w:rsidRPr="008F15D2" w:rsidRDefault="008F15D2" w:rsidP="008F15D2">
                                    <w:pPr>
                                      <w:pStyle w:val="table"/>
                                      <w:spacing w:before="156" w:after="156"/>
                                    </w:pPr>
                                    <w:r w:rsidRPr="00D27A42">
                                      <w:t>AC: 90V to 2</w:t>
                                    </w:r>
                                    <w:r w:rsidRPr="008F15D2">
                                      <w:rPr>
                                        <w:rFonts w:hint="eastAsia"/>
                                      </w:rPr>
                                      <w:t>90</w:t>
                                    </w:r>
                                    <w:r w:rsidRPr="008F15D2">
                                      <w:t>V</w:t>
                                    </w:r>
                                  </w:p>
                                </w:tc>
                              </w:tr>
                              <w:tr w:rsidR="008F15D2" w:rsidRPr="00D27A42" w:rsidTr="008D40A0">
                                <w:trPr>
                                  <w:trHeight w:val="94"/>
                                </w:trPr>
                                <w:tc>
                                  <w:tcPr>
                                    <w:tcW w:w="1548" w:type="dxa"/>
                                  </w:tcPr>
                                  <w:p w:rsidR="008F15D2" w:rsidRPr="008F15D2" w:rsidRDefault="008F15D2" w:rsidP="008F15D2">
                                    <w:pPr>
                                      <w:pStyle w:val="table"/>
                                      <w:spacing w:before="156" w:after="156"/>
                                    </w:pPr>
                                    <w:r w:rsidRPr="00D27A42">
                                      <w:t>Chassis power supply capability</w:t>
                                    </w:r>
                                  </w:p>
                                  <w:p w:rsidR="008F15D2" w:rsidRPr="008F15D2" w:rsidRDefault="008F15D2" w:rsidP="008F15D2">
                                    <w:pPr>
                                      <w:pStyle w:val="table"/>
                                      <w:spacing w:before="156" w:after="156"/>
                                    </w:pPr>
                                    <w:r w:rsidRPr="00D27A42">
                                      <w:t>(without P</w:t>
                                    </w:r>
                                    <w:r w:rsidRPr="008F15D2">
                                      <w:rPr>
                                        <w:rFonts w:hint="eastAsia"/>
                                      </w:rPr>
                                      <w:t>O</w:t>
                                    </w:r>
                                    <w:r w:rsidRPr="008F15D2">
                                      <w:t xml:space="preserve">E </w:t>
                                    </w:r>
                                    <w:r w:rsidRPr="008F15D2">
                                      <w:lastRenderedPageBreak/>
                                      <w:t>power supply)</w:t>
                                    </w:r>
                                  </w:p>
                                </w:tc>
                                <w:tc>
                                  <w:tcPr>
                                    <w:tcW w:w="2246" w:type="dxa"/>
                                  </w:tcPr>
                                  <w:p w:rsidR="008F15D2" w:rsidRPr="008F15D2" w:rsidRDefault="008F15D2" w:rsidP="008F15D2">
                                    <w:pPr>
                                      <w:pStyle w:val="table"/>
                                      <w:spacing w:before="156" w:after="156"/>
                                    </w:pPr>
                                    <w:r w:rsidRPr="00D27A42">
                                      <w:lastRenderedPageBreak/>
                                      <w:t>800W</w:t>
                                    </w:r>
                                  </w:p>
                                </w:tc>
                                <w:tc>
                                  <w:tcPr>
                                    <w:tcW w:w="2410" w:type="dxa"/>
                                    <w:gridSpan w:val="2"/>
                                  </w:tcPr>
                                  <w:p w:rsidR="008F15D2" w:rsidRPr="008F15D2" w:rsidRDefault="008F15D2" w:rsidP="008F15D2">
                                    <w:pPr>
                                      <w:pStyle w:val="table"/>
                                      <w:spacing w:before="156" w:after="156"/>
                                    </w:pPr>
                                    <w:r w:rsidRPr="00D27A42">
                                      <w:rPr>
                                        <w:rFonts w:hint="eastAsia"/>
                                      </w:rPr>
                                      <w:t>16</w:t>
                                    </w:r>
                                    <w:r w:rsidRPr="008F15D2">
                                      <w:t>00W</w:t>
                                    </w:r>
                                  </w:p>
                                </w:tc>
                                <w:tc>
                                  <w:tcPr>
                                    <w:tcW w:w="2693" w:type="dxa"/>
                                  </w:tcPr>
                                  <w:p w:rsidR="008F15D2" w:rsidRPr="008F15D2" w:rsidRDefault="008F15D2" w:rsidP="008F15D2">
                                    <w:pPr>
                                      <w:pStyle w:val="table"/>
                                      <w:spacing w:before="156" w:after="156"/>
                                    </w:pPr>
                                    <w:r w:rsidRPr="00D27A42">
                                      <w:rPr>
                                        <w:rFonts w:hint="eastAsia"/>
                                      </w:rPr>
                                      <w:t>16</w:t>
                                    </w:r>
                                    <w:r w:rsidRPr="008F15D2">
                                      <w:t>00W</w:t>
                                    </w:r>
                                  </w:p>
                                </w:tc>
                              </w:tr>
                              <w:tr w:rsidR="008F15D2" w:rsidRPr="00D27A42" w:rsidTr="008D40A0">
                                <w:trPr>
                                  <w:trHeight w:val="94"/>
                                </w:trPr>
                                <w:tc>
                                  <w:tcPr>
                                    <w:tcW w:w="1548" w:type="dxa"/>
                                  </w:tcPr>
                                  <w:p w:rsidR="008F15D2" w:rsidRPr="008F15D2" w:rsidRDefault="008F15D2" w:rsidP="008F15D2">
                                    <w:pPr>
                                      <w:pStyle w:val="table"/>
                                      <w:spacing w:before="156" w:after="156"/>
                                    </w:pPr>
                                    <w:r w:rsidRPr="00D27A42">
                                      <w:lastRenderedPageBreak/>
                                      <w:t xml:space="preserve">Chassis </w:t>
                                    </w:r>
                                    <w:r w:rsidRPr="008F15D2">
                                      <w:rPr>
                                        <w:rFonts w:hint="eastAsia"/>
                                      </w:rPr>
                                      <w:t xml:space="preserve">POE </w:t>
                                    </w:r>
                                    <w:r w:rsidRPr="008F15D2">
                                      <w:t>power supply capability</w:t>
                                    </w:r>
                                  </w:p>
                                </w:tc>
                                <w:tc>
                                  <w:tcPr>
                                    <w:tcW w:w="2246" w:type="dxa"/>
                                  </w:tcPr>
                                  <w:p w:rsidR="008F15D2" w:rsidRPr="008F15D2" w:rsidRDefault="008F15D2" w:rsidP="008F15D2">
                                    <w:pPr>
                                      <w:pStyle w:val="table"/>
                                      <w:spacing w:before="156" w:after="156"/>
                                    </w:pPr>
                                    <w:r w:rsidRPr="00D27A42">
                                      <w:rPr>
                                        <w:rFonts w:hint="eastAsia"/>
                                      </w:rPr>
                                      <w:t>2200W</w:t>
                                    </w:r>
                                  </w:p>
                                </w:tc>
                                <w:tc>
                                  <w:tcPr>
                                    <w:tcW w:w="2410" w:type="dxa"/>
                                    <w:gridSpan w:val="2"/>
                                  </w:tcPr>
                                  <w:p w:rsidR="008F15D2" w:rsidRPr="008F15D2" w:rsidRDefault="008F15D2" w:rsidP="008F15D2">
                                    <w:pPr>
                                      <w:pStyle w:val="table"/>
                                      <w:spacing w:before="156" w:after="156"/>
                                    </w:pPr>
                                    <w:r w:rsidRPr="00D27A42">
                                      <w:rPr>
                                        <w:rFonts w:hint="eastAsia"/>
                                      </w:rPr>
                                      <w:t>8800W</w:t>
                                    </w:r>
                                  </w:p>
                                </w:tc>
                                <w:tc>
                                  <w:tcPr>
                                    <w:tcW w:w="2693" w:type="dxa"/>
                                  </w:tcPr>
                                  <w:p w:rsidR="008F15D2" w:rsidRPr="008F15D2" w:rsidRDefault="008F15D2" w:rsidP="008F15D2">
                                    <w:pPr>
                                      <w:pStyle w:val="table"/>
                                      <w:spacing w:before="156" w:after="156"/>
                                    </w:pPr>
                                    <w:r w:rsidRPr="00D27A42">
                                      <w:rPr>
                                        <w:rFonts w:hint="eastAsia"/>
                                      </w:rPr>
                                      <w:t>8800W</w:t>
                                    </w:r>
                                  </w:p>
                                </w:tc>
                              </w:tr>
                            </w:tbl>
                            <w:p w:rsidR="008F15D2" w:rsidRDefault="008F15D2" w:rsidP="008F15D2">
                              <w:pPr>
                                <w:pStyle w:val="table"/>
                                <w:spacing w:before="156" w:after="156"/>
                              </w:pPr>
                              <w:r>
                                <w:t>T</w:t>
                              </w:r>
                              <w:r w:rsidR="004F6FC6">
                                <w:rPr>
                                  <w:rFonts w:hint="eastAsia"/>
                                </w:rPr>
                                <w:t>able</w:t>
                              </w:r>
                            </w:p>
                            <w:p w:rsidR="005D3024" w:rsidRDefault="00C301C4" w:rsidP="005D3024">
                              <w:pPr>
                                <w:pStyle w:val="table"/>
                                <w:spacing w:before="156" w:after="156"/>
                              </w:pPr>
                            </w:p>
                          </w:sdtContent>
                        </w:sdt>
                        <w:p w:rsidR="00DD1A9D" w:rsidRDefault="005D3024" w:rsidP="00852AD0">
                          <w:pPr>
                            <w:pStyle w:val="tablewrapend"/>
                          </w:pPr>
                          <w:r>
                            <w:rPr>
                              <w:rFonts w:hint="eastAsia"/>
                            </w:rPr>
                            <w:t xml:space="preserve"> </w:t>
                          </w:r>
                          <w:r w:rsidR="00DD1A9D">
                            <w:rPr>
                              <w:rFonts w:hint="eastAsia"/>
                            </w:rPr>
                            <w:t>&lt;&lt;&lt;&lt;&lt;&lt;&lt;table ending&gt;&gt;&gt;&gt;&gt;&gt;&gt;</w:t>
                          </w:r>
                        </w:p>
                      </w:sdtContent>
                    </w:sdt>
                  </w:sdtContent>
                </w:sdt>
                <w:p w:rsidR="00DD1A9D" w:rsidRPr="00E2130F" w:rsidRDefault="00C301C4" w:rsidP="004F6FC6"/>
              </w:sdtContent>
            </w:sdt>
            <w:p w:rsidR="00C36490" w:rsidRDefault="00DD1A9D" w:rsidP="00F766D1">
              <w:pPr>
                <w:pStyle w:val="tabContentend"/>
                <w:spacing w:before="156" w:after="156"/>
              </w:pPr>
              <w:r>
                <w:rPr>
                  <w:rFonts w:hint="eastAsia"/>
                </w:rPr>
                <w:t xml:space="preserve"> </w:t>
              </w:r>
              <w:r w:rsidR="00E642F0">
                <w:rPr>
                  <w:rFonts w:hint="eastAsia"/>
                </w:rPr>
                <w:t>&lt;&lt;&lt;&lt;&lt;&lt;&lt;</w:t>
              </w:r>
              <w:r w:rsidR="00B264D3">
                <w:rPr>
                  <w:rFonts w:hint="eastAsia"/>
                </w:rPr>
                <w:t>产品规格</w:t>
              </w:r>
              <w:r w:rsidR="00C36490">
                <w:rPr>
                  <w:rFonts w:hint="eastAsia"/>
                </w:rPr>
                <w:t>_end</w:t>
              </w:r>
              <w:r w:rsidR="00E642F0">
                <w:rPr>
                  <w:rFonts w:hint="eastAsia"/>
                </w:rPr>
                <w:t>&gt;&gt;&gt;&gt;&gt;&gt;&gt;</w:t>
              </w:r>
            </w:p>
          </w:sdtContent>
        </w:sdt>
      </w:sdtContent>
    </w:sdt>
    <w:p w:rsidR="00E642F0" w:rsidRDefault="00E642F0" w:rsidP="002661F6"/>
    <w:p w:rsidR="009D58B8" w:rsidRDefault="009D58B8" w:rsidP="002661F6"/>
    <w:sdt>
      <w:sdtPr>
        <w:rPr>
          <w:rFonts w:hint="eastAsia"/>
        </w:rPr>
        <w:id w:val="5155301"/>
        <w:lock w:val="contentLocked"/>
        <w:placeholder>
          <w:docPart w:val="DefaultPlaceholder_22675703"/>
        </w:placeholder>
        <w:group/>
      </w:sdtPr>
      <w:sdtContent>
        <w:sdt>
          <w:sdtPr>
            <w:rPr>
              <w:rFonts w:hint="eastAsia"/>
            </w:rPr>
            <w:id w:val="5155098"/>
            <w:lock w:val="contentLocked"/>
            <w:placeholder>
              <w:docPart w:val="DefaultPlaceholder_22675703"/>
            </w:placeholder>
          </w:sdtPr>
          <w:sdtContent>
            <w:p w:rsidR="00DD1A9D" w:rsidRPr="009A166B" w:rsidRDefault="00E642F0" w:rsidP="00DD1A9D">
              <w:pPr>
                <w:pStyle w:val="tabContentstar"/>
                <w:spacing w:before="156" w:after="156"/>
              </w:pPr>
              <w:r>
                <w:rPr>
                  <w:rFonts w:hint="eastAsia"/>
                </w:rPr>
                <w:t>&lt;&lt;&lt;&lt;&lt;&lt;&lt;</w:t>
              </w:r>
              <w:r w:rsidR="00B264D3">
                <w:rPr>
                  <w:rFonts w:hint="eastAsia"/>
                </w:rPr>
                <w:t>组网应用</w:t>
              </w:r>
              <w:r w:rsidR="00C36490">
                <w:rPr>
                  <w:rFonts w:hint="eastAsia"/>
                </w:rPr>
                <w:t>_star</w:t>
              </w:r>
              <w:r>
                <w:rPr>
                  <w:rFonts w:hint="eastAsia"/>
                </w:rPr>
                <w:t>&gt;&gt;&gt;&gt;&gt;&gt;&gt;</w:t>
              </w:r>
              <w:r w:rsidR="00DD1A9D" w:rsidRPr="00DD1A9D">
                <w:t xml:space="preserve"> </w:t>
              </w:r>
            </w:p>
            <w:sdt>
              <w:sdtPr>
                <w:rPr>
                  <w:rFonts w:hint="eastAsia"/>
                  <w:sz w:val="18"/>
                  <w:szCs w:val="18"/>
                </w:rPr>
                <w:id w:val="5155763"/>
                <w:placeholder>
                  <w:docPart w:val="5A6DAC2C515541CA937A55D9FF8ED7E9"/>
                </w:placeholder>
              </w:sdtPr>
              <w:sdtContent>
                <w:p w:rsidR="00DD1A9D" w:rsidRPr="009A166B" w:rsidRDefault="00DD1A9D" w:rsidP="008E7542"/>
                <w:sdt>
                  <w:sdtPr>
                    <w:rPr>
                      <w:rFonts w:hint="eastAsia"/>
                      <w:szCs w:val="21"/>
                    </w:rPr>
                    <w:id w:val="5155764"/>
                    <w:lock w:val="contentLocked"/>
                    <w:placeholder>
                      <w:docPart w:val="5A6DAC2C515541CA937A55D9FF8ED7E9"/>
                    </w:placeholder>
                    <w:group/>
                  </w:sdtPr>
                  <w:sdtContent>
                    <w:sdt>
                      <w:sdtPr>
                        <w:rPr>
                          <w:rFonts w:hint="eastAsia"/>
                          <w:szCs w:val="21"/>
                        </w:rPr>
                        <w:id w:val="5155765"/>
                        <w:lock w:val="contentLocked"/>
                        <w:placeholder>
                          <w:docPart w:val="4CDD04B421704ACD92682990694DE44C"/>
                        </w:placeholder>
                      </w:sdtPr>
                      <w:sdtContent>
                        <w:p w:rsidR="005D3024" w:rsidRDefault="00DD1A9D" w:rsidP="005D3024">
                          <w:pPr>
                            <w:pStyle w:val="tablewrapstar"/>
                          </w:pPr>
                          <w:r>
                            <w:rPr>
                              <w:rFonts w:hint="eastAsia"/>
                            </w:rPr>
                            <w:t>&lt;&lt;&lt;&lt;&lt;&lt;&lt;table starting&gt;&gt;&gt;&gt;&gt;&gt;&gt;</w:t>
                          </w:r>
                          <w:r w:rsidR="005D3024" w:rsidRPr="005D3024">
                            <w:t xml:space="preserve"> </w:t>
                          </w:r>
                        </w:p>
                        <w:p w:rsidR="004F6FC6" w:rsidRDefault="004F6FC6" w:rsidP="004F6FC6"/>
                        <w:sdt>
                          <w:sdtPr>
                            <w:rPr>
                              <w:rFonts w:hint="eastAsia"/>
                            </w:rPr>
                            <w:id w:val="5156124"/>
                            <w:placeholder>
                              <w:docPart w:val="29FDA3E4B778465D91C0F9D8034D5BC8"/>
                            </w:placeholder>
                          </w:sdtPr>
                          <w:sdtContent>
                            <w:p w:rsidR="00AA19DE" w:rsidRPr="00AA19DE" w:rsidRDefault="004F6FC6" w:rsidP="008C1E30">
                              <w:pPr>
                                <w:pStyle w:val="table"/>
                                <w:spacing w:before="156" w:after="156"/>
                              </w:pPr>
                              <w:proofErr w:type="gramStart"/>
                              <w:r>
                                <w:rPr>
                                  <w:rFonts w:hint="eastAsia"/>
                                </w:rPr>
                                <w:t>table</w:t>
                              </w:r>
                              <w:proofErr w:type="gramEnd"/>
                              <w:r w:rsidR="00AA19DE" w:rsidRPr="00AA19DE">
                                <w:t xml:space="preserve"> </w:t>
                              </w:r>
                            </w:p>
                            <w:tbl>
                              <w:tblPr>
                                <w:tblW w:w="8235" w:type="dxa"/>
                                <w:tblInd w:w="95" w:type="dxa"/>
                                <w:tblLook w:val="04A0"/>
                              </w:tblPr>
                              <w:tblGrid>
                                <w:gridCol w:w="3374"/>
                                <w:gridCol w:w="4861"/>
                              </w:tblGrid>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Basic Configuration</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LE0BN66EDC</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DC Assembly Rack(600X600X2200mm)</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LE0BN66EAC</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AC Assembly Rack(600X600X2200mm)</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lastRenderedPageBreak/>
                                      <w:t>LE0KS9303</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S9303 Assembly Chassis</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LE0KS9306</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S9306 Assembly Chassis</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LE0KS9312</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S9312 Assembly Chassis</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LE0BS9306P1</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S9306 POE Assembly Chassis</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LE0BS9312P1</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S9312 POE Assembly Chassis</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LE0M00FBXB00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Wide Voltage Fan Box</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LE0MACPJBX01</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APD32-2-4 Distribution Box</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Monitoring Board</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LE0DCMUA0000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Centralized Monitoring Board</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Main Control Unit</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LE0MMCUA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S9303 Main Control Unit A</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LE0DMCUA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S9303 Main Control Unit A,</w:t>
                                    </w:r>
                                    <w:r w:rsidRPr="00AA19DE">
                                      <w:rPr>
                                        <w:rFonts w:hint="eastAsia"/>
                                      </w:rPr>
                                      <w:t xml:space="preserve"> </w:t>
                                    </w:r>
                                    <w:r w:rsidRPr="00AA19DE">
                                      <w:t>Clock</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LE0MSRUA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S9306/S9312 Main Control Unit A</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LE0DSRUA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S9306/S9312 Main Control Unit A,</w:t>
                                    </w:r>
                                    <w:r w:rsidRPr="00AA19DE">
                                      <w:rPr>
                                        <w:rFonts w:hint="eastAsia"/>
                                      </w:rPr>
                                      <w:t xml:space="preserve"> </w:t>
                                    </w:r>
                                    <w:r w:rsidRPr="00AA19DE">
                                      <w:t>Clock</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LE0D00SRUB00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S9306/S9312 Main Control Unit B,</w:t>
                                    </w:r>
                                    <w:r w:rsidRPr="00AA19DE">
                                      <w:rPr>
                                        <w:rFonts w:hint="eastAsia"/>
                                      </w:rPr>
                                      <w:t xml:space="preserve"> </w:t>
                                    </w:r>
                                    <w:r w:rsidRPr="00AA19DE">
                                      <w:t>Clock</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Clock Board</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LE0DCKMA00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Clock Pinch Board,</w:t>
                                    </w:r>
                                    <w:r w:rsidRPr="00AA19DE">
                                      <w:rPr>
                                        <w:rFonts w:hint="eastAsia"/>
                                      </w:rPr>
                                      <w:t xml:space="preserve"> </w:t>
                                    </w:r>
                                    <w:r w:rsidRPr="00AA19DE">
                                      <w:t>1588</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lastRenderedPageBreak/>
                                      <w:t>SRU Service Card</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LE0MFSUA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Enhanced Flexible Service Unit</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LE0D0VSTSA00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Cluster Switching System Service Unit</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10/100BASE-T Interface Card</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LE0MF48TA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10/100BASE-T Interface Card(EA,</w:t>
                                    </w:r>
                                    <w:r w:rsidRPr="00AA19DE">
                                      <w:rPr>
                                        <w:rFonts w:hint="eastAsia"/>
                                      </w:rPr>
                                      <w:t xml:space="preserve"> </w:t>
                                    </w:r>
                                    <w:r w:rsidRPr="00AA19DE">
                                      <w:t>RJ45)</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LE0DF48TFA00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10/100BASE-T Interface Card(FA,</w:t>
                                    </w:r>
                                    <w:r w:rsidRPr="00AA19DE">
                                      <w:rPr>
                                        <w:rFonts w:hint="eastAsia"/>
                                      </w:rPr>
                                      <w:t xml:space="preserve"> </w:t>
                                    </w:r>
                                    <w:r w:rsidRPr="00AA19DE">
                                      <w:t>RJ45)</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LE0MF48TC</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10/100BASE-T Interface Card(EC,</w:t>
                                    </w:r>
                                    <w:r w:rsidRPr="00AA19DE">
                                      <w:rPr>
                                        <w:rFonts w:hint="eastAsia"/>
                                      </w:rPr>
                                      <w:t xml:space="preserve"> </w:t>
                                    </w:r>
                                    <w:r w:rsidRPr="00AA19DE">
                                      <w:t>RJ45)</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100BASE-X Interface Card</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LE0MF48SA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100BASE-X Interface Card(EA,</w:t>
                                    </w:r>
                                    <w:r w:rsidRPr="00AA19DE">
                                      <w:rPr>
                                        <w:rFonts w:hint="eastAsia"/>
                                      </w:rPr>
                                      <w:t xml:space="preserve"> </w:t>
                                    </w:r>
                                    <w:r w:rsidRPr="00AA19DE">
                                      <w:t>SFP)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LE0MF48SC</w:t>
                                    </w:r>
                                  </w:p>
                                </w:tc>
                                <w:tc>
                                  <w:tcPr>
                                    <w:tcW w:w="4861" w:type="dxa"/>
                                    <w:tcBorders>
                                      <w:top w:val="nil"/>
                                      <w:left w:val="nil"/>
                                      <w:bottom w:val="nil"/>
                                      <w:right w:val="nil"/>
                                    </w:tcBorders>
                                    <w:shd w:val="clear" w:color="auto" w:fill="auto"/>
                                    <w:vAlign w:val="center"/>
                                    <w:hideMark/>
                                  </w:tcPr>
                                  <w:p w:rsidR="00AA19DE" w:rsidRPr="00AA19DE" w:rsidRDefault="00AA19DE" w:rsidP="00AA19DE">
                                    <w:pPr>
                                      <w:pStyle w:val="table"/>
                                      <w:spacing w:before="156" w:after="156"/>
                                    </w:pPr>
                                    <w:r w:rsidRPr="00AA19DE">
                                      <w:t>48-Port 100BASE-X Interface Card(EC,</w:t>
                                    </w:r>
                                    <w:r w:rsidRPr="00AA19DE">
                                      <w:rPr>
                                        <w:rFonts w:hint="eastAsia"/>
                                      </w:rPr>
                                      <w:t xml:space="preserve"> </w:t>
                                    </w:r>
                                    <w:r w:rsidRPr="00AA19DE">
                                      <w:t>SFP)</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10/100/1000BASE-T Interface Card</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LE0DT24XEA00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24-Port 10/100/1000BASE-T and 2-Port 10GBASE-X Interface Card (EA,</w:t>
                                    </w:r>
                                    <w:r w:rsidRPr="00AA19DE">
                                      <w:rPr>
                                        <w:rFonts w:hint="eastAsia"/>
                                      </w:rPr>
                                      <w:t xml:space="preserve"> </w:t>
                                    </w:r>
                                    <w:r w:rsidRPr="00AA19DE">
                                      <w:t>RJ45/XFP)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LE0DG24TFA00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24-Port 10/100/1000BASE-T Interface Card</w:t>
                                    </w:r>
                                  </w:p>
                                  <w:p w:rsidR="00AA19DE" w:rsidRPr="00AA19DE" w:rsidRDefault="00AA19DE" w:rsidP="00AA19DE">
                                    <w:pPr>
                                      <w:pStyle w:val="table"/>
                                      <w:spacing w:before="156" w:after="156"/>
                                    </w:pPr>
                                    <w:r w:rsidRPr="00AA19DE">
                                      <w:t>(FA,</w:t>
                                    </w:r>
                                    <w:r w:rsidRPr="00AA19DE">
                                      <w:rPr>
                                        <w:rFonts w:hint="eastAsia"/>
                                      </w:rPr>
                                      <w:t xml:space="preserve"> </w:t>
                                    </w:r>
                                    <w:r w:rsidRPr="00AA19DE">
                                      <w:t>RJ45)</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LE0MG48TA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 xml:space="preserve">48-Port 10/100/1000BASE-T Interface </w:t>
                                    </w:r>
                                  </w:p>
                                  <w:p w:rsidR="00AA19DE" w:rsidRPr="00AA19DE" w:rsidRDefault="00AA19DE" w:rsidP="00AA19DE">
                                    <w:pPr>
                                      <w:pStyle w:val="table"/>
                                      <w:spacing w:before="156" w:after="156"/>
                                    </w:pPr>
                                    <w:r w:rsidRPr="00AA19DE">
                                      <w:t>Card(EA,</w:t>
                                    </w:r>
                                    <w:r w:rsidRPr="00AA19DE">
                                      <w:rPr>
                                        <w:rFonts w:hint="eastAsia"/>
                                      </w:rPr>
                                      <w:t xml:space="preserve"> </w:t>
                                    </w:r>
                                    <w:r w:rsidRPr="00AA19DE">
                                      <w:t>RJ45)</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LE0DG48TFA00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10/100/1000BASE-T Interface Card</w:t>
                                    </w:r>
                                  </w:p>
                                  <w:p w:rsidR="00AA19DE" w:rsidRPr="00AA19DE" w:rsidRDefault="00AA19DE" w:rsidP="00AA19DE">
                                    <w:pPr>
                                      <w:pStyle w:val="table"/>
                                      <w:spacing w:before="156" w:after="156"/>
                                    </w:pPr>
                                    <w:r w:rsidRPr="00AA19DE">
                                      <w:lastRenderedPageBreak/>
                                      <w:t>(FA,</w:t>
                                    </w:r>
                                    <w:r w:rsidRPr="00AA19DE">
                                      <w:rPr>
                                        <w:rFonts w:hint="eastAsia"/>
                                      </w:rPr>
                                      <w:t xml:space="preserve"> </w:t>
                                    </w:r>
                                    <w:r w:rsidRPr="00AA19DE">
                                      <w:t>RJ45)</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lastRenderedPageBreak/>
                                      <w:t>LE0DG48TBC00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10/100/1000BASE-T Interface Card</w:t>
                                    </w:r>
                                  </w:p>
                                  <w:p w:rsidR="00AA19DE" w:rsidRPr="00AA19DE" w:rsidRDefault="00AA19DE" w:rsidP="00AA19DE">
                                    <w:pPr>
                                      <w:pStyle w:val="table"/>
                                      <w:spacing w:before="156" w:after="156"/>
                                    </w:pPr>
                                    <w:r w:rsidRPr="00AA19DE">
                                      <w:t>(BC,</w:t>
                                    </w:r>
                                    <w:r w:rsidRPr="00AA19DE">
                                      <w:rPr>
                                        <w:rFonts w:hint="eastAsia"/>
                                      </w:rPr>
                                      <w:t xml:space="preserve"> </w:t>
                                    </w:r>
                                    <w:r w:rsidRPr="00AA19DE">
                                      <w:t>RJ45)</w:t>
                                    </w:r>
                                    <w:r w:rsidRPr="00AA19DE">
                                      <w:rPr>
                                        <w:rFonts w:hint="eastAsia"/>
                                      </w:rPr>
                                      <w:t>*</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LE0MG48TC</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10/100/1000BASE-T Interface Card</w:t>
                                    </w:r>
                                  </w:p>
                                  <w:p w:rsidR="00AA19DE" w:rsidRPr="00AA19DE" w:rsidRDefault="00AA19DE" w:rsidP="00AA19DE">
                                    <w:pPr>
                                      <w:pStyle w:val="table"/>
                                      <w:spacing w:before="156" w:after="156"/>
                                    </w:pPr>
                                    <w:r w:rsidRPr="00AA19DE">
                                      <w:t>(EC,</w:t>
                                    </w:r>
                                    <w:r w:rsidRPr="00AA19DE">
                                      <w:rPr>
                                        <w:rFonts w:hint="eastAsia"/>
                                      </w:rPr>
                                      <w:t xml:space="preserve"> </w:t>
                                    </w:r>
                                    <w:r w:rsidRPr="00AA19DE">
                                      <w:t>RJ45)</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LE0MG48TD</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10/100/1000BASE-T Interface Card</w:t>
                                    </w:r>
                                  </w:p>
                                  <w:p w:rsidR="00AA19DE" w:rsidRPr="00AA19DE" w:rsidRDefault="00AA19DE" w:rsidP="00AA19DE">
                                    <w:pPr>
                                      <w:pStyle w:val="table"/>
                                      <w:spacing w:before="156" w:after="156"/>
                                    </w:pPr>
                                    <w:r w:rsidRPr="00AA19DE">
                                      <w:t>(ED,</w:t>
                                    </w:r>
                                    <w:r w:rsidRPr="00AA19DE">
                                      <w:rPr>
                                        <w:rFonts w:hint="eastAsia"/>
                                      </w:rPr>
                                      <w:t xml:space="preserve"> </w:t>
                                    </w:r>
                                    <w:r w:rsidRPr="00AA19DE">
                                      <w:t>RJ45)</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100/1000BASE-X Interface Card</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LE0MG24SA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24-Port 100/1000BASE-X Interface Card</w:t>
                                    </w:r>
                                  </w:p>
                                  <w:p w:rsidR="00AA19DE" w:rsidRPr="00AA19DE" w:rsidRDefault="00AA19DE" w:rsidP="00AA19DE">
                                    <w:pPr>
                                      <w:pStyle w:val="table"/>
                                      <w:spacing w:before="156" w:after="156"/>
                                    </w:pPr>
                                    <w:r w:rsidRPr="00AA19DE">
                                      <w:t>(SA,</w:t>
                                    </w:r>
                                    <w:r w:rsidRPr="00AA19DE">
                                      <w:rPr>
                                        <w:rFonts w:hint="eastAsia"/>
                                      </w:rPr>
                                      <w:t xml:space="preserve"> </w:t>
                                    </w:r>
                                    <w:r w:rsidRPr="00AA19DE">
                                      <w:t>SFP)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LE0MG24SC</w:t>
                                    </w:r>
                                  </w:p>
                                </w:tc>
                                <w:tc>
                                  <w:tcPr>
                                    <w:tcW w:w="4861" w:type="dxa"/>
                                    <w:tcBorders>
                                      <w:top w:val="nil"/>
                                      <w:left w:val="nil"/>
                                      <w:bottom w:val="nil"/>
                                      <w:right w:val="nil"/>
                                    </w:tcBorders>
                                    <w:shd w:val="clear" w:color="auto" w:fill="auto"/>
                                    <w:vAlign w:val="center"/>
                                    <w:hideMark/>
                                  </w:tcPr>
                                  <w:p w:rsidR="00AA19DE" w:rsidRPr="00AA19DE" w:rsidRDefault="00AA19DE" w:rsidP="00AA19DE">
                                    <w:pPr>
                                      <w:pStyle w:val="table"/>
                                      <w:spacing w:before="156" w:after="156"/>
                                    </w:pPr>
                                    <w:r w:rsidRPr="00AA19DE">
                                      <w:t>24-Port 100/1000BASE-X Interface Card</w:t>
                                    </w:r>
                                  </w:p>
                                  <w:p w:rsidR="00AA19DE" w:rsidRPr="00AA19DE" w:rsidRDefault="00AA19DE" w:rsidP="00AA19DE">
                                    <w:pPr>
                                      <w:pStyle w:val="table"/>
                                      <w:spacing w:before="156" w:after="156"/>
                                    </w:pPr>
                                    <w:r w:rsidRPr="00AA19DE">
                                      <w:t>(EC,</w:t>
                                    </w:r>
                                    <w:r w:rsidRPr="00AA19DE">
                                      <w:rPr>
                                        <w:rFonts w:hint="eastAsia"/>
                                      </w:rPr>
                                      <w:t xml:space="preserve"> </w:t>
                                    </w:r>
                                    <w:r w:rsidRPr="00AA19DE">
                                      <w:t>SFP)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LE0MG24SD</w:t>
                                    </w:r>
                                  </w:p>
                                </w:tc>
                                <w:tc>
                                  <w:tcPr>
                                    <w:tcW w:w="4861" w:type="dxa"/>
                                    <w:tcBorders>
                                      <w:top w:val="single" w:sz="4" w:space="0" w:color="auto"/>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24-Port 100/1000BASE-X Interface Card</w:t>
                                    </w:r>
                                  </w:p>
                                  <w:p w:rsidR="00AA19DE" w:rsidRPr="00AA19DE" w:rsidRDefault="00AA19DE" w:rsidP="00AA19DE">
                                    <w:pPr>
                                      <w:pStyle w:val="table"/>
                                      <w:spacing w:before="156" w:after="156"/>
                                    </w:pPr>
                                    <w:r w:rsidRPr="00AA19DE">
                                      <w:t>(ED,</w:t>
                                    </w:r>
                                    <w:r w:rsidRPr="00AA19DE">
                                      <w:rPr>
                                        <w:rFonts w:hint="eastAsia"/>
                                      </w:rPr>
                                      <w:t xml:space="preserve"> </w:t>
                                    </w:r>
                                    <w:r w:rsidRPr="00AA19DE">
                                      <w:t>SFP)</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LE0MG24CA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24-Port 100/1000BASE-X and 8-Port 10/100/1000BASE-T Combo Interface Card</w:t>
                                    </w:r>
                                  </w:p>
                                  <w:p w:rsidR="00AA19DE" w:rsidRPr="00AA19DE" w:rsidRDefault="00AA19DE" w:rsidP="00AA19DE">
                                    <w:pPr>
                                      <w:pStyle w:val="table"/>
                                      <w:spacing w:before="156" w:after="156"/>
                                    </w:pPr>
                                    <w:r w:rsidRPr="00AA19DE">
                                      <w:t>(SA,</w:t>
                                    </w:r>
                                    <w:r w:rsidRPr="00AA19DE">
                                      <w:rPr>
                                        <w:rFonts w:hint="eastAsia"/>
                                      </w:rPr>
                                      <w:t xml:space="preserve"> </w:t>
                                    </w:r>
                                    <w:r w:rsidRPr="00AA19DE">
                                      <w:t>SFP/RJ45)</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LE0DG24CEAS0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24-Port 100/1000BASE-X and 8-Port 10/100/1000BASE-T Combo Interface Card</w:t>
                                    </w:r>
                                  </w:p>
                                  <w:p w:rsidR="00AA19DE" w:rsidRPr="00AA19DE" w:rsidRDefault="00AA19DE" w:rsidP="00AA19DE">
                                    <w:pPr>
                                      <w:pStyle w:val="table"/>
                                      <w:spacing w:before="156" w:after="156"/>
                                    </w:pPr>
                                    <w:r w:rsidRPr="00AA19DE">
                                      <w:t>(EA,</w:t>
                                    </w:r>
                                    <w:r w:rsidRPr="00AA19DE">
                                      <w:rPr>
                                        <w:rFonts w:hint="eastAsia"/>
                                      </w:rPr>
                                      <w:t xml:space="preserve"> </w:t>
                                    </w:r>
                                    <w:r w:rsidRPr="00AA19DE">
                                      <w:t>SFP/RJ45,</w:t>
                                    </w:r>
                                    <w:r w:rsidRPr="00AA19DE">
                                      <w:rPr>
                                        <w:rFonts w:hint="eastAsia"/>
                                      </w:rPr>
                                      <w:t xml:space="preserve"> </w:t>
                                    </w:r>
                                    <w:r w:rsidRPr="00AA19DE">
                                      <w:t>1588)</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lastRenderedPageBreak/>
                                      <w:t>LE0DS24XEA00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24-Port 100/1000BASE-X and 2-Port 10GBASE-X Interface Card(EA,</w:t>
                                    </w:r>
                                    <w:r w:rsidRPr="00AA19DE">
                                      <w:rPr>
                                        <w:rFonts w:hint="eastAsia"/>
                                      </w:rPr>
                                      <w:t xml:space="preserve"> </w:t>
                                    </w:r>
                                    <w:r w:rsidRPr="00AA19DE">
                                      <w:t>SFP/XFP)</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w:t>
                                    </w:r>
                                    <w:r w:rsidRPr="00AA19DE">
                                      <w:rPr>
                                        <w:rFonts w:hint="eastAsia"/>
                                      </w:rPr>
                                      <w:t>0</w:t>
                                    </w:r>
                                    <w:r w:rsidRPr="00AA19DE">
                                      <w:t>24XC00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24-Port 100/1000BASE-X and 2-Port 10GBASE-X Interface Card(EC,</w:t>
                                    </w:r>
                                    <w:r w:rsidRPr="00AA19DE">
                                      <w:rPr>
                                        <w:rFonts w:hint="eastAsia"/>
                                      </w:rPr>
                                      <w:t xml:space="preserve"> </w:t>
                                    </w:r>
                                    <w:r w:rsidRPr="00AA19DE">
                                      <w:t>SFP/XFP)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LE0MG48SA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100/1000BASE-X Interface Card</w:t>
                                    </w:r>
                                  </w:p>
                                  <w:p w:rsidR="00AA19DE" w:rsidRPr="00AA19DE" w:rsidRDefault="00AA19DE" w:rsidP="00AA19DE">
                                    <w:pPr>
                                      <w:pStyle w:val="table"/>
                                      <w:spacing w:before="156" w:after="156"/>
                                    </w:pPr>
                                    <w:r w:rsidRPr="00AA19DE">
                                      <w:t>(EA,</w:t>
                                    </w:r>
                                    <w:r w:rsidRPr="00AA19DE">
                                      <w:rPr>
                                        <w:rFonts w:hint="eastAsia"/>
                                      </w:rPr>
                                      <w:t xml:space="preserve"> </w:t>
                                    </w:r>
                                    <w:r w:rsidRPr="00AA19DE">
                                      <w:t>SFP)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LE0DG48SFA00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100/1000BASE-X Interface Card</w:t>
                                    </w:r>
                                  </w:p>
                                  <w:p w:rsidR="00AA19DE" w:rsidRPr="00AA19DE" w:rsidRDefault="00AA19DE" w:rsidP="00AA19DE">
                                    <w:pPr>
                                      <w:pStyle w:val="table"/>
                                      <w:spacing w:before="156" w:after="156"/>
                                    </w:pPr>
                                    <w:r w:rsidRPr="00AA19DE">
                                      <w:t>(FA,</w:t>
                                    </w:r>
                                    <w:r w:rsidRPr="00AA19DE">
                                      <w:rPr>
                                        <w:rFonts w:hint="eastAsia"/>
                                      </w:rPr>
                                      <w:t xml:space="preserve"> </w:t>
                                    </w:r>
                                    <w:r w:rsidRPr="00AA19DE">
                                      <w:t>SFP)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LE0DG48SBC00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100/1000BASE-X Interface Card</w:t>
                                    </w:r>
                                  </w:p>
                                  <w:p w:rsidR="00AA19DE" w:rsidRPr="00AA19DE" w:rsidRDefault="00AA19DE" w:rsidP="00AA19DE">
                                    <w:pPr>
                                      <w:pStyle w:val="table"/>
                                      <w:spacing w:before="156" w:after="156"/>
                                    </w:pPr>
                                    <w:r w:rsidRPr="00AA19DE">
                                      <w:t>(BC,</w:t>
                                    </w:r>
                                    <w:r w:rsidRPr="00AA19DE">
                                      <w:rPr>
                                        <w:rFonts w:hint="eastAsia"/>
                                      </w:rPr>
                                      <w:t xml:space="preserve"> </w:t>
                                    </w:r>
                                    <w:r w:rsidRPr="00AA19DE">
                                      <w:t>SFP)</w:t>
                                    </w:r>
                                    <w:r w:rsidRPr="00AA19DE">
                                      <w:rPr>
                                        <w:rFonts w:hint="eastAsia"/>
                                      </w:rPr>
                                      <w:t>*</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LE0MG48SC</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100/1000BASE-X Interface Card</w:t>
                                    </w:r>
                                  </w:p>
                                  <w:p w:rsidR="00AA19DE" w:rsidRPr="00AA19DE" w:rsidRDefault="00AA19DE" w:rsidP="00AA19DE">
                                    <w:pPr>
                                      <w:pStyle w:val="table"/>
                                      <w:spacing w:before="156" w:after="156"/>
                                    </w:pPr>
                                    <w:r w:rsidRPr="00AA19DE">
                                      <w:t>(EC,</w:t>
                                    </w:r>
                                    <w:r w:rsidRPr="00AA19DE">
                                      <w:rPr>
                                        <w:rFonts w:hint="eastAsia"/>
                                      </w:rPr>
                                      <w:t xml:space="preserve"> </w:t>
                                    </w:r>
                                    <w:r w:rsidRPr="00AA19DE">
                                      <w:t>SFP)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LE0MG48SD</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100/1000BASE-X Interface Card</w:t>
                                    </w:r>
                                  </w:p>
                                  <w:p w:rsidR="00AA19DE" w:rsidRPr="00AA19DE" w:rsidRDefault="00AA19DE" w:rsidP="00AA19DE">
                                    <w:pPr>
                                      <w:pStyle w:val="table"/>
                                      <w:spacing w:before="156" w:after="156"/>
                                    </w:pPr>
                                    <w:r w:rsidRPr="00AA19DE">
                                      <w:t>(ED,</w:t>
                                    </w:r>
                                    <w:r w:rsidRPr="00AA19DE">
                                      <w:rPr>
                                        <w:rFonts w:hint="eastAsia"/>
                                      </w:rPr>
                                      <w:t xml:space="preserve"> </w:t>
                                    </w:r>
                                    <w:r w:rsidRPr="00AA19DE">
                                      <w:t>SFP)</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100/1000BASE-X and 10/100/1000BASE-T Interface Card</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LE0DG48CEAT0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36-Port 10/100/1000BASE-T and 12-Port 100/1000BASE-X Interface Card(EA,</w:t>
                                    </w:r>
                                    <w:r w:rsidRPr="00AA19DE">
                                      <w:rPr>
                                        <w:rFonts w:hint="eastAsia"/>
                                      </w:rPr>
                                      <w:t xml:space="preserve"> </w:t>
                                    </w:r>
                                    <w:r w:rsidRPr="00AA19DE">
                                      <w:t>RJ45/SFP)</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10GBASE-X Interface Card</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LE0MX2UXA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2-Port 10GBASE-X Interface Card(EA,</w:t>
                                    </w:r>
                                    <w:r w:rsidRPr="00AA19DE">
                                      <w:rPr>
                                        <w:rFonts w:hint="eastAsia"/>
                                      </w:rPr>
                                      <w:t xml:space="preserve"> </w:t>
                                    </w:r>
                                    <w:r w:rsidRPr="00AA19DE">
                                      <w:t>XFP)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lastRenderedPageBreak/>
                                      <w:t>LE0MX2UXC</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2-Port 10GBASE-X Interface Card(EC,</w:t>
                                    </w:r>
                                    <w:r w:rsidRPr="00AA19DE">
                                      <w:rPr>
                                        <w:rFonts w:hint="eastAsia"/>
                                      </w:rPr>
                                      <w:t xml:space="preserve"> </w:t>
                                    </w:r>
                                    <w:r w:rsidRPr="00AA19DE">
                                      <w:t>XFP)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LE0MX4UXA</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4-Port 10GBASE-X Interface Card(EA,</w:t>
                                    </w:r>
                                    <w:r w:rsidRPr="00AA19DE">
                                      <w:rPr>
                                        <w:rFonts w:hint="eastAsia"/>
                                      </w:rPr>
                                      <w:t xml:space="preserve"> </w:t>
                                    </w:r>
                                    <w:r w:rsidRPr="00AA19DE">
                                      <w:t>XFP)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LE0MX4UXC</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4-Port 10GBASE-X Interface Card(EC,</w:t>
                                    </w:r>
                                    <w:r w:rsidRPr="00AA19DE">
                                      <w:rPr>
                                        <w:rFonts w:hint="eastAsia"/>
                                      </w:rPr>
                                      <w:t xml:space="preserve"> </w:t>
                                    </w:r>
                                    <w:r w:rsidRPr="00AA19DE">
                                      <w:t>XFP)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LE0DX4UXED00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4-Port 10GBASE-X Interface Card(ED,</w:t>
                                    </w:r>
                                    <w:r w:rsidRPr="00AA19DE">
                                      <w:rPr>
                                        <w:rFonts w:hint="eastAsia"/>
                                      </w:rPr>
                                      <w:t xml:space="preserve"> </w:t>
                                    </w:r>
                                    <w:r w:rsidRPr="00AA19DE">
                                      <w:t>XFP)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LE0DX12XSA00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12-Port 10GBASE-X Interface Card(SA,</w:t>
                                    </w:r>
                                    <w:r w:rsidRPr="00AA19DE">
                                      <w:rPr>
                                        <w:rFonts w:hint="eastAsia"/>
                                      </w:rPr>
                                      <w:t xml:space="preserve"> </w:t>
                                    </w:r>
                                    <w:r w:rsidRPr="00AA19DE">
                                      <w:t>SFP+)</w:t>
                                    </w:r>
                                  </w:p>
                                </w:tc>
                              </w:tr>
                              <w:tr w:rsidR="00AA19DE" w:rsidRPr="007751CF"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LE0DX16SFC00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16-Port 10GBASE-X Interface Card(FC,</w:t>
                                    </w:r>
                                    <w:r w:rsidRPr="00AA19DE">
                                      <w:rPr>
                                        <w:rFonts w:hint="eastAsia"/>
                                      </w:rPr>
                                      <w:t xml:space="preserve"> </w:t>
                                    </w:r>
                                    <w:r w:rsidRPr="00AA19DE">
                                      <w:t>SFP+)</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LE0DX40SFC00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40-Port 10GBASE-X Interface Card(FC,</w:t>
                                    </w:r>
                                    <w:r w:rsidRPr="00AA19DE">
                                      <w:rPr>
                                        <w:rFonts w:hint="eastAsia"/>
                                      </w:rPr>
                                      <w:t xml:space="preserve"> </w:t>
                                    </w:r>
                                    <w:r w:rsidRPr="00AA19DE">
                                      <w:t xml:space="preserve">SFP+) </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POE Interface Card</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LE0DG48VEA00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48-Port 10/100/1000BASE-T POE Interface Card(EA,</w:t>
                                    </w:r>
                                    <w:r w:rsidRPr="00AA19DE">
                                      <w:rPr>
                                        <w:rFonts w:hint="eastAsia"/>
                                      </w:rPr>
                                      <w:t xml:space="preserve"> </w:t>
                                    </w:r>
                                    <w:r w:rsidRPr="00AA19DE">
                                      <w:t>RJ45,</w:t>
                                    </w:r>
                                    <w:r w:rsidRPr="00AA19DE">
                                      <w:rPr>
                                        <w:rFonts w:hint="eastAsia"/>
                                      </w:rPr>
                                      <w:t xml:space="preserve"> </w:t>
                                    </w:r>
                                    <w:r w:rsidRPr="00AA19DE">
                                      <w:t>POE)</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EPON Interface Card</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LE0D0E12GA00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12-Port 1000BASE-PX EPON Interface and 12-Port 100/1000BASE-X Interface Card (SFP)</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Service Processing Unit</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LE0D0VAMPA00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Value-added Service Unit*</w:t>
                                    </w:r>
                                    <w:r w:rsidRPr="00AA19DE">
                                      <w:rPr>
                                        <w:rFonts w:hint="eastAsia"/>
                                      </w:rPr>
                                      <w:t>*</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WAN Interface Card</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LE0D0WMNPA00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WAN Interface Service Card</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WAN POS Card</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lastRenderedPageBreak/>
                                      <w:t>CR53-P10-4xPOS/STM1-SFP</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4-port OC-3c/STM-1c POS-SFP Flexible Card</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CR53-P10-4xPOS/STM4-SFP</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4-port OC-12c/STM-4c POS-SFP Flexible Card</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CR53-P10-1xPOS/STM16-SFP</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1-port OC-48c/STM-16c POS SFP Flexible Pluggable Interface Daughter Card</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Optical Transceiver</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FE-SFP Optical Transceiver</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SFP-FE-SX-MM1310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Transceiver,SFP,100M/155M,Multi-mode Module(1310nm,</w:t>
                                    </w:r>
                                    <w:r w:rsidRPr="00AA19DE">
                                      <w:rPr>
                                        <w:rFonts w:hint="eastAsia"/>
                                      </w:rPr>
                                      <w:t xml:space="preserve"> </w:t>
                                    </w:r>
                                    <w:r w:rsidRPr="00AA19DE">
                                      <w:t>2km,</w:t>
                                    </w:r>
                                    <w:r w:rsidRPr="00AA19DE">
                                      <w:rPr>
                                        <w:rFonts w:hint="eastAsia"/>
                                      </w:rPr>
                                      <w:t xml:space="preserve"> </w:t>
                                    </w:r>
                                    <w:r w:rsidRPr="00AA19DE">
                                      <w:t>LC)</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eSFP-FE-LX-SM1310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100M/155M,</w:t>
                                    </w:r>
                                    <w:r w:rsidRPr="00AA19DE">
                                      <w:rPr>
                                        <w:rFonts w:hint="eastAsia"/>
                                      </w:rPr>
                                      <w:t xml:space="preserve"> </w:t>
                                    </w:r>
                                    <w:r w:rsidRPr="00AA19DE">
                                      <w:t>Single-mode Module(1310nm,</w:t>
                                    </w:r>
                                    <w:r w:rsidRPr="00AA19DE">
                                      <w:rPr>
                                        <w:rFonts w:hint="eastAsia"/>
                                      </w:rPr>
                                      <w:t xml:space="preserve"> </w:t>
                                    </w:r>
                                    <w:r w:rsidRPr="00AA19DE">
                                      <w:t>15km,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S-SFP-FE-LH40-SM1310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FE,</w:t>
                                    </w:r>
                                    <w:r w:rsidRPr="00AA19DE">
                                      <w:rPr>
                                        <w:rFonts w:hint="eastAsia"/>
                                      </w:rPr>
                                      <w:t xml:space="preserve"> </w:t>
                                    </w:r>
                                    <w:r w:rsidRPr="00AA19DE">
                                      <w:t>Single-mode Module(1310nm,</w:t>
                                    </w:r>
                                    <w:r w:rsidRPr="00AA19DE">
                                      <w:rPr>
                                        <w:rFonts w:hint="eastAsia"/>
                                      </w:rPr>
                                      <w:t xml:space="preserve"> </w:t>
                                    </w:r>
                                    <w:r w:rsidRPr="00AA19DE">
                                      <w:t>40km,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S-SFP-FE-LH80-SM1550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FE,</w:t>
                                    </w:r>
                                    <w:r w:rsidRPr="00AA19DE">
                                      <w:rPr>
                                        <w:rFonts w:hint="eastAsia"/>
                                      </w:rPr>
                                      <w:t xml:space="preserve"> </w:t>
                                    </w:r>
                                    <w:r w:rsidRPr="00AA19DE">
                                      <w:t>Single-mode Module(1550nm,</w:t>
                                    </w:r>
                                    <w:r w:rsidRPr="00AA19DE">
                                      <w:rPr>
                                        <w:rFonts w:hint="eastAsia"/>
                                      </w:rPr>
                                      <w:t xml:space="preserve"> </w:t>
                                    </w:r>
                                    <w:r w:rsidRPr="00AA19DE">
                                      <w:t>80km,</w:t>
                                    </w:r>
                                    <w:r w:rsidRPr="00AA19DE">
                                      <w:rPr>
                                        <w:rFonts w:hint="eastAsia"/>
                                      </w:rPr>
                                      <w:t xml:space="preserve"> </w:t>
                                    </w:r>
                                    <w:r w:rsidRPr="00AA19DE">
                                      <w:t>LC)</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622M-SFP Optical Transceiver</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OST015N00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Transceiver,eSFP,622M,Single-mode Module(1310nm,</w:t>
                                    </w:r>
                                    <w:r w:rsidRPr="00AA19DE">
                                      <w:rPr>
                                        <w:rFonts w:hint="eastAsia"/>
                                      </w:rPr>
                                      <w:t xml:space="preserve"> </w:t>
                                    </w:r>
                                    <w:r w:rsidRPr="00AA19DE">
                                      <w:t>15km,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OST040N00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Transceiver,eSFP,622M,Single-mode Module(1310nm,</w:t>
                                    </w:r>
                                    <w:r w:rsidRPr="00AA19DE">
                                      <w:rPr>
                                        <w:rFonts w:hint="eastAsia"/>
                                      </w:rPr>
                                      <w:t xml:space="preserve"> </w:t>
                                    </w:r>
                                    <w:r w:rsidRPr="00AA19DE">
                                      <w:t>40km,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OST080N00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 xml:space="preserve">Optical Transceiver,eSFP,622M,Single-mode </w:t>
                                    </w:r>
                                    <w:r w:rsidRPr="00AA19DE">
                                      <w:lastRenderedPageBreak/>
                                      <w:t>Module(1550nm,</w:t>
                                    </w:r>
                                    <w:r w:rsidRPr="00AA19DE">
                                      <w:rPr>
                                        <w:rFonts w:hint="eastAsia"/>
                                      </w:rPr>
                                      <w:t xml:space="preserve"> </w:t>
                                    </w:r>
                                    <w:r w:rsidRPr="00AA19DE">
                                      <w:t>80km,</w:t>
                                    </w:r>
                                    <w:r w:rsidRPr="00AA19DE">
                                      <w:rPr>
                                        <w:rFonts w:hint="eastAsia"/>
                                      </w:rPr>
                                      <w:t xml:space="preserve"> </w:t>
                                    </w:r>
                                    <w:r w:rsidRPr="00AA19DE">
                                      <w:t>LC)</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lastRenderedPageBreak/>
                                      <w:t>GE-SFP Optical Transceiver</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SFP-1000BaseT</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Electrical Transceiver,</w:t>
                                    </w:r>
                                    <w:r w:rsidRPr="00AA19DE">
                                      <w:rPr>
                                        <w:rFonts w:hint="eastAsia"/>
                                      </w:rPr>
                                      <w:t xml:space="preserve"> </w:t>
                                    </w:r>
                                    <w:r w:rsidRPr="00AA19DE">
                                      <w:t>SFP,</w:t>
                                    </w:r>
                                    <w:r w:rsidRPr="00AA19DE">
                                      <w:rPr>
                                        <w:rFonts w:hint="eastAsia"/>
                                      </w:rPr>
                                      <w:t xml:space="preserve"> </w:t>
                                    </w:r>
                                    <w:r w:rsidRPr="00AA19DE">
                                      <w:t>GE,</w:t>
                                    </w:r>
                                    <w:r w:rsidRPr="00AA19DE">
                                      <w:rPr>
                                        <w:rFonts w:hint="eastAsia"/>
                                      </w:rPr>
                                      <w:t xml:space="preserve"> </w:t>
                                    </w:r>
                                    <w:r w:rsidRPr="00AA19DE">
                                      <w:t>Electrical Interface Module(100m,</w:t>
                                    </w:r>
                                    <w:r w:rsidRPr="00AA19DE">
                                      <w:rPr>
                                        <w:rFonts w:hint="eastAsia"/>
                                      </w:rPr>
                                      <w:t xml:space="preserve"> </w:t>
                                    </w:r>
                                    <w:r w:rsidRPr="00AA19DE">
                                      <w:t>RJ45)</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eSFP-GE-SX-MM850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GE,</w:t>
                                    </w:r>
                                    <w:r w:rsidRPr="00AA19DE">
                                      <w:rPr>
                                        <w:rFonts w:hint="eastAsia"/>
                                      </w:rPr>
                                      <w:t xml:space="preserve"> </w:t>
                                    </w:r>
                                    <w:r w:rsidRPr="00AA19DE">
                                      <w:t>Multi-mode Module(850nm,</w:t>
                                    </w:r>
                                    <w:r w:rsidRPr="00AA19DE">
                                      <w:rPr>
                                        <w:rFonts w:hint="eastAsia"/>
                                      </w:rPr>
                                      <w:t xml:space="preserve"> </w:t>
                                    </w:r>
                                    <w:r w:rsidRPr="00AA19DE">
                                      <w:t>0.5km,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SFP-GE-LX-SM1310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GE,</w:t>
                                    </w:r>
                                    <w:r w:rsidRPr="00AA19DE">
                                      <w:rPr>
                                        <w:rFonts w:hint="eastAsia"/>
                                      </w:rPr>
                                      <w:t xml:space="preserve"> </w:t>
                                    </w:r>
                                    <w:r w:rsidRPr="00AA19DE">
                                      <w:t>Single-mode Module(1310nm,</w:t>
                                    </w:r>
                                    <w:r w:rsidRPr="00AA19DE">
                                      <w:rPr>
                                        <w:rFonts w:hint="eastAsia"/>
                                      </w:rPr>
                                      <w:t xml:space="preserve"> </w:t>
                                    </w:r>
                                    <w:r w:rsidRPr="00AA19DE">
                                      <w:t>10km,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S-SFP-GE-LH40-SM1310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proofErr w:type="spellStart"/>
                                    <w:r w:rsidRPr="00AA19DE">
                                      <w:t>GE,Single</w:t>
                                    </w:r>
                                    <w:proofErr w:type="spellEnd"/>
                                    <w:r w:rsidRPr="00AA19DE">
                                      <w:t>-mode Module(1310nm,</w:t>
                                    </w:r>
                                    <w:r w:rsidRPr="00AA19DE">
                                      <w:rPr>
                                        <w:rFonts w:hint="eastAsia"/>
                                      </w:rPr>
                                      <w:t xml:space="preserve"> </w:t>
                                    </w:r>
                                    <w:r w:rsidRPr="00AA19DE">
                                      <w:t>40km,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S-SFP-GE-LH40-SM1550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GE,</w:t>
                                    </w:r>
                                    <w:r w:rsidRPr="00AA19DE">
                                      <w:rPr>
                                        <w:rFonts w:hint="eastAsia"/>
                                      </w:rPr>
                                      <w:t xml:space="preserve"> </w:t>
                                    </w:r>
                                    <w:r w:rsidRPr="00AA19DE">
                                      <w:t>Single-mode Module(1550nm,</w:t>
                                    </w:r>
                                    <w:r w:rsidRPr="00AA19DE">
                                      <w:rPr>
                                        <w:rFonts w:hint="eastAsia"/>
                                      </w:rPr>
                                      <w:t xml:space="preserve"> </w:t>
                                    </w:r>
                                    <w:r w:rsidRPr="00AA19DE">
                                      <w:t>40km,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S-SFP-GE-LH80-SM1550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GE,</w:t>
                                    </w:r>
                                    <w:r w:rsidRPr="00AA19DE">
                                      <w:rPr>
                                        <w:rFonts w:hint="eastAsia"/>
                                      </w:rPr>
                                      <w:t xml:space="preserve"> </w:t>
                                    </w:r>
                                    <w:r w:rsidRPr="00AA19DE">
                                      <w:t>Single-mode Module(1550nm,</w:t>
                                    </w:r>
                                    <w:r w:rsidRPr="00AA19DE">
                                      <w:rPr>
                                        <w:rFonts w:hint="eastAsia"/>
                                      </w:rPr>
                                      <w:t xml:space="preserve"> </w:t>
                                    </w:r>
                                    <w:r w:rsidRPr="00AA19DE">
                                      <w:t>80km,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eSFP-GE-ZX100-SM1550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GE,</w:t>
                                    </w:r>
                                    <w:r w:rsidRPr="00AA19DE">
                                      <w:rPr>
                                        <w:rFonts w:hint="eastAsia"/>
                                      </w:rPr>
                                      <w:t xml:space="preserve"> </w:t>
                                    </w:r>
                                    <w:r w:rsidRPr="00AA19DE">
                                      <w:t>Single-mode Module(1550nm,</w:t>
                                    </w:r>
                                    <w:r w:rsidRPr="00AA19DE">
                                      <w:rPr>
                                        <w:rFonts w:hint="eastAsia"/>
                                      </w:rPr>
                                      <w:t xml:space="preserve"> </w:t>
                                    </w:r>
                                    <w:r w:rsidRPr="00AA19DE">
                                      <w:t>100km,</w:t>
                                    </w:r>
                                    <w:r w:rsidRPr="00AA19DE">
                                      <w:rPr>
                                        <w:rFonts w:hint="eastAsia"/>
                                      </w:rPr>
                                      <w:t xml:space="preserve"> </w:t>
                                    </w:r>
                                    <w:r w:rsidRPr="00AA19DE">
                                      <w:t>LC)</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2.5G-SFP Optical Transceiver</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OSU015N00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2.5G,</w:t>
                                    </w:r>
                                    <w:r w:rsidRPr="00AA19DE">
                                      <w:rPr>
                                        <w:rFonts w:hint="eastAsia"/>
                                      </w:rPr>
                                      <w:t xml:space="preserve"> </w:t>
                                    </w:r>
                                    <w:r w:rsidRPr="00AA19DE">
                                      <w:t>Single-mode Module(1310nm,</w:t>
                                    </w:r>
                                    <w:r w:rsidRPr="00AA19DE">
                                      <w:rPr>
                                        <w:rFonts w:hint="eastAsia"/>
                                      </w:rPr>
                                      <w:t xml:space="preserve"> </w:t>
                                    </w:r>
                                    <w:r w:rsidRPr="00AA19DE">
                                      <w:t>15km,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OSU040N00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2.5G,</w:t>
                                    </w:r>
                                    <w:r w:rsidRPr="00AA19DE">
                                      <w:rPr>
                                        <w:rFonts w:hint="eastAsia"/>
                                      </w:rPr>
                                      <w:t xml:space="preserve"> </w:t>
                                    </w:r>
                                    <w:r w:rsidRPr="00AA19DE">
                                      <w:t>Single-mode Module(1310nm,</w:t>
                                    </w:r>
                                    <w:r w:rsidRPr="00AA19DE">
                                      <w:rPr>
                                        <w:rFonts w:hint="eastAsia"/>
                                      </w:rPr>
                                      <w:t xml:space="preserve"> </w:t>
                                    </w:r>
                                    <w:r w:rsidRPr="00AA19DE">
                                      <w:t>40km,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lastRenderedPageBreak/>
                                      <w:t>OSU080N00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2.5G,</w:t>
                                    </w:r>
                                    <w:r w:rsidRPr="00AA19DE">
                                      <w:rPr>
                                        <w:rFonts w:hint="eastAsia"/>
                                      </w:rPr>
                                      <w:t xml:space="preserve"> </w:t>
                                    </w:r>
                                    <w:r w:rsidRPr="00AA19DE">
                                      <w:t>Single-mode Module(1550nm,</w:t>
                                    </w:r>
                                    <w:r w:rsidRPr="00AA19DE">
                                      <w:rPr>
                                        <w:rFonts w:hint="eastAsia"/>
                                      </w:rPr>
                                      <w:t xml:space="preserve"> </w:t>
                                    </w:r>
                                    <w:r w:rsidRPr="00AA19DE">
                                      <w:t>80km,</w:t>
                                    </w:r>
                                    <w:r w:rsidRPr="00AA19DE">
                                      <w:rPr>
                                        <w:rFonts w:hint="eastAsia"/>
                                      </w:rPr>
                                      <w:t xml:space="preserve"> </w:t>
                                    </w:r>
                                    <w:r w:rsidRPr="00AA19DE">
                                      <w:t>LC)</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10GE-XFP Optical Transceiver</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XFP-SX-MM850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r w:rsidRPr="00AA19DE">
                                      <w:t>XFP,</w:t>
                                    </w:r>
                                    <w:r w:rsidRPr="00AA19DE">
                                      <w:rPr>
                                        <w:rFonts w:hint="eastAsia"/>
                                      </w:rPr>
                                      <w:t xml:space="preserve"> </w:t>
                                    </w:r>
                                    <w:r w:rsidRPr="00AA19DE">
                                      <w:t>10G,</w:t>
                                    </w:r>
                                    <w:r w:rsidRPr="00AA19DE">
                                      <w:rPr>
                                        <w:rFonts w:hint="eastAsia"/>
                                      </w:rPr>
                                      <w:t xml:space="preserve"> </w:t>
                                    </w:r>
                                    <w:r w:rsidRPr="00AA19DE">
                                      <w:t>Multi-mode Module(850nm,</w:t>
                                    </w:r>
                                    <w:r w:rsidRPr="00AA19DE">
                                      <w:rPr>
                                        <w:rFonts w:hint="eastAsia"/>
                                      </w:rPr>
                                      <w:t xml:space="preserve"> </w:t>
                                    </w:r>
                                    <w:r w:rsidRPr="00AA19DE">
                                      <w:t>0.3km,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XFP-STM64-LX-SM1310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r w:rsidRPr="00AA19DE">
                                      <w:t>XFP,</w:t>
                                    </w:r>
                                    <w:r w:rsidRPr="00AA19DE">
                                      <w:rPr>
                                        <w:rFonts w:hint="eastAsia"/>
                                      </w:rPr>
                                      <w:t xml:space="preserve"> </w:t>
                                    </w:r>
                                    <w:r w:rsidRPr="00AA19DE">
                                      <w:t>10G,</w:t>
                                    </w:r>
                                    <w:r w:rsidRPr="00AA19DE">
                                      <w:rPr>
                                        <w:rFonts w:hint="eastAsia"/>
                                      </w:rPr>
                                      <w:t xml:space="preserve"> </w:t>
                                    </w:r>
                                    <w:r w:rsidRPr="00AA19DE">
                                      <w:t>Single-mode Module(1310nm,</w:t>
                                    </w:r>
                                    <w:r w:rsidRPr="00AA19DE">
                                      <w:rPr>
                                        <w:rFonts w:hint="eastAsia"/>
                                      </w:rPr>
                                      <w:t xml:space="preserve"> </w:t>
                                    </w:r>
                                    <w:r w:rsidRPr="00AA19DE">
                                      <w:t>10km,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XFP-STM64-LH40-SM1550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r w:rsidRPr="00AA19DE">
                                      <w:t>XFP,</w:t>
                                    </w:r>
                                    <w:r w:rsidRPr="00AA19DE">
                                      <w:rPr>
                                        <w:rFonts w:hint="eastAsia"/>
                                      </w:rPr>
                                      <w:t xml:space="preserve"> </w:t>
                                    </w:r>
                                    <w:r w:rsidRPr="00AA19DE">
                                      <w:t>10G,</w:t>
                                    </w:r>
                                    <w:r w:rsidRPr="00AA19DE">
                                      <w:rPr>
                                        <w:rFonts w:hint="eastAsia"/>
                                      </w:rPr>
                                      <w:t xml:space="preserve"> </w:t>
                                    </w:r>
                                    <w:r w:rsidRPr="00AA19DE">
                                      <w:t>Single-mode Module(1550nm,</w:t>
                                    </w:r>
                                    <w:r w:rsidRPr="00AA19DE">
                                      <w:rPr>
                                        <w:rFonts w:hint="eastAsia"/>
                                      </w:rPr>
                                      <w:t xml:space="preserve"> </w:t>
                                    </w:r>
                                    <w:r w:rsidRPr="00AA19DE">
                                      <w:t>40km,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XFP-STM64-SM1550-80km</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r w:rsidRPr="00AA19DE">
                                      <w:t>XFP,</w:t>
                                    </w:r>
                                    <w:r w:rsidRPr="00AA19DE">
                                      <w:rPr>
                                        <w:rFonts w:hint="eastAsia"/>
                                      </w:rPr>
                                      <w:t xml:space="preserve"> </w:t>
                                    </w:r>
                                    <w:r w:rsidRPr="00AA19DE">
                                      <w:t>10G Single-mode Module(1550nm,</w:t>
                                    </w:r>
                                    <w:r w:rsidRPr="00AA19DE">
                                      <w:rPr>
                                        <w:rFonts w:hint="eastAsia"/>
                                      </w:rPr>
                                      <w:t xml:space="preserve"> </w:t>
                                    </w:r>
                                    <w:r w:rsidRPr="00AA19DE">
                                      <w:t>80km,</w:t>
                                    </w:r>
                                    <w:r w:rsidRPr="00AA19DE">
                                      <w:rPr>
                                        <w:rFonts w:hint="eastAsia"/>
                                      </w:rPr>
                                      <w:t xml:space="preserve"> </w:t>
                                    </w:r>
                                    <w:r w:rsidRPr="00AA19DE">
                                      <w:t>LC)</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10GE-SFP+ Optical Transceiver</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OMXD30000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r w:rsidRPr="00AA19DE">
                                      <w:t>SFP+,</w:t>
                                    </w:r>
                                    <w:r w:rsidRPr="00AA19DE">
                                      <w:rPr>
                                        <w:rFonts w:hint="eastAsia"/>
                                      </w:rPr>
                                      <w:t xml:space="preserve"> </w:t>
                                    </w:r>
                                    <w:r w:rsidRPr="00AA19DE">
                                      <w:t>10G,</w:t>
                                    </w:r>
                                    <w:r w:rsidRPr="00AA19DE">
                                      <w:rPr>
                                        <w:rFonts w:hint="eastAsia"/>
                                      </w:rPr>
                                      <w:t xml:space="preserve"> </w:t>
                                    </w:r>
                                    <w:r w:rsidRPr="00AA19DE">
                                      <w:t>Multi-mode Module(850nm,</w:t>
                                    </w:r>
                                    <w:r w:rsidRPr="00AA19DE">
                                      <w:rPr>
                                        <w:rFonts w:hint="eastAsia"/>
                                      </w:rPr>
                                      <w:t xml:space="preserve"> </w:t>
                                    </w:r>
                                    <w:r w:rsidRPr="00AA19DE">
                                      <w:t>0.3km,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OSX010000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r w:rsidRPr="00AA19DE">
                                      <w:t>SFP+,</w:t>
                                    </w:r>
                                    <w:r w:rsidRPr="00AA19DE">
                                      <w:rPr>
                                        <w:rFonts w:hint="eastAsia"/>
                                      </w:rPr>
                                      <w:t xml:space="preserve"> </w:t>
                                    </w:r>
                                    <w:r w:rsidRPr="00AA19DE">
                                      <w:t>10G,</w:t>
                                    </w:r>
                                    <w:r w:rsidRPr="00AA19DE">
                                      <w:rPr>
                                        <w:rFonts w:hint="eastAsia"/>
                                      </w:rPr>
                                      <w:t xml:space="preserve"> </w:t>
                                    </w:r>
                                    <w:r w:rsidRPr="00AA19DE">
                                      <w:t>Single-mode Module(1310nm,</w:t>
                                    </w:r>
                                    <w:r w:rsidRPr="00AA19DE">
                                      <w:rPr>
                                        <w:rFonts w:hint="eastAsia"/>
                                      </w:rPr>
                                      <w:t xml:space="preserve"> </w:t>
                                    </w:r>
                                    <w:r w:rsidRPr="00AA19DE">
                                      <w:t>10km,</w:t>
                                    </w:r>
                                    <w:r w:rsidRPr="00AA19DE">
                                      <w:rPr>
                                        <w:rFonts w:hint="eastAsia"/>
                                      </w:rPr>
                                      <w:t xml:space="preserve"> </w:t>
                                    </w:r>
                                    <w:r w:rsidRPr="00AA19DE">
                                      <w:t>LC)</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OSX040N01</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r w:rsidRPr="00AA19DE">
                                      <w:t>SFP+,</w:t>
                                    </w:r>
                                    <w:r w:rsidRPr="00AA19DE">
                                      <w:rPr>
                                        <w:rFonts w:hint="eastAsia"/>
                                      </w:rPr>
                                      <w:t xml:space="preserve"> </w:t>
                                    </w:r>
                                    <w:r w:rsidRPr="00AA19DE">
                                      <w:t>10G,</w:t>
                                    </w:r>
                                    <w:r w:rsidRPr="00AA19DE">
                                      <w:rPr>
                                        <w:rFonts w:hint="eastAsia"/>
                                      </w:rPr>
                                      <w:t xml:space="preserve"> </w:t>
                                    </w:r>
                                    <w:r w:rsidRPr="00AA19DE">
                                      <w:t>Single-mode Module(1550nm,</w:t>
                                    </w:r>
                                    <w:r w:rsidRPr="00AA19DE">
                                      <w:rPr>
                                        <w:rFonts w:hint="eastAsia"/>
                                      </w:rPr>
                                      <w:t xml:space="preserve"> </w:t>
                                    </w:r>
                                    <w:r w:rsidRPr="00AA19DE">
                                      <w:t>40km,</w:t>
                                    </w:r>
                                    <w:r w:rsidRPr="00AA19DE">
                                      <w:rPr>
                                        <w:rFonts w:hint="eastAsia"/>
                                      </w:rPr>
                                      <w:t xml:space="preserve"> </w:t>
                                    </w:r>
                                    <w:r w:rsidRPr="00AA19DE">
                                      <w:t>LC)</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OSXD22N00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r w:rsidRPr="00AA19DE">
                                      <w:t>SFP+,</w:t>
                                    </w:r>
                                    <w:r w:rsidRPr="00AA19DE">
                                      <w:rPr>
                                        <w:rFonts w:hint="eastAsia"/>
                                      </w:rPr>
                                      <w:t xml:space="preserve"> </w:t>
                                    </w:r>
                                    <w:r w:rsidRPr="00AA19DE">
                                      <w:t>10G,</w:t>
                                    </w:r>
                                    <w:r w:rsidRPr="00AA19DE">
                                      <w:rPr>
                                        <w:rFonts w:hint="eastAsia"/>
                                      </w:rPr>
                                      <w:t xml:space="preserve"> </w:t>
                                    </w:r>
                                    <w:r w:rsidRPr="00AA19DE">
                                      <w:t>Single-mode Module(1310nm,</w:t>
                                    </w:r>
                                    <w:r w:rsidRPr="00AA19DE">
                                      <w:rPr>
                                        <w:rFonts w:hint="eastAsia"/>
                                      </w:rPr>
                                      <w:t xml:space="preserve"> </w:t>
                                    </w:r>
                                    <w:r w:rsidRPr="00AA19DE">
                                      <w:t>0.22km,</w:t>
                                    </w:r>
                                    <w:r w:rsidRPr="00AA19DE">
                                      <w:rPr>
                                        <w:rFonts w:hint="eastAsia"/>
                                      </w:rPr>
                                      <w:t xml:space="preserve"> </w:t>
                                    </w:r>
                                    <w:r w:rsidRPr="00AA19DE">
                                      <w:t>LC,</w:t>
                                    </w:r>
                                    <w:r w:rsidRPr="00AA19DE">
                                      <w:rPr>
                                        <w:rFonts w:hint="eastAsia"/>
                                      </w:rPr>
                                      <w:t xml:space="preserve"> </w:t>
                                    </w:r>
                                    <w:r w:rsidRPr="00AA19DE">
                                      <w:t>LRM)</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BIDI-SFP Optical Transceiver</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lastRenderedPageBreak/>
                                      <w:t>SFP-FE-LX-SM1310-BIDI</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FE,</w:t>
                                    </w:r>
                                    <w:r w:rsidRPr="00AA19DE">
                                      <w:rPr>
                                        <w:rFonts w:hint="eastAsia"/>
                                      </w:rPr>
                                      <w:t xml:space="preserve"> </w:t>
                                    </w:r>
                                    <w:r w:rsidRPr="00AA19DE">
                                      <w:t>BIDI Single-mode Module(TX1310/RX1550,</w:t>
                                    </w:r>
                                    <w:r w:rsidRPr="00AA19DE">
                                      <w:rPr>
                                        <w:rFonts w:hint="eastAsia"/>
                                      </w:rPr>
                                      <w:t xml:space="preserve"> </w:t>
                                    </w:r>
                                    <w:r w:rsidRPr="00AA19DE">
                                      <w:t>15km,</w:t>
                                    </w:r>
                                    <w:r w:rsidRPr="00AA19DE">
                                      <w:rPr>
                                        <w:rFonts w:hint="eastAsia"/>
                                      </w:rPr>
                                      <w:t xml:space="preserve"> </w:t>
                                    </w:r>
                                    <w:r w:rsidRPr="00AA19DE">
                                      <w:t>LC)</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SFP-FE-LX-SM1550-BIDI</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FE,</w:t>
                                    </w:r>
                                    <w:r w:rsidRPr="00AA19DE">
                                      <w:rPr>
                                        <w:rFonts w:hint="eastAsia"/>
                                      </w:rPr>
                                      <w:t xml:space="preserve"> </w:t>
                                    </w:r>
                                    <w:r w:rsidRPr="00AA19DE">
                                      <w:t>BIDI Single-mode Module(TX1550/RX1310,</w:t>
                                    </w:r>
                                    <w:r w:rsidRPr="00AA19DE">
                                      <w:rPr>
                                        <w:rFonts w:hint="eastAsia"/>
                                      </w:rPr>
                                      <w:t xml:space="preserve"> </w:t>
                                    </w:r>
                                    <w:r w:rsidRPr="00AA19DE">
                                      <w:t>15km,</w:t>
                                    </w:r>
                                    <w:r w:rsidRPr="00AA19DE">
                                      <w:rPr>
                                        <w:rFonts w:hint="eastAsia"/>
                                      </w:rPr>
                                      <w:t xml:space="preserve"> </w:t>
                                    </w:r>
                                    <w:r w:rsidRPr="00AA19DE">
                                      <w:t>LC)</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SFP-GE-LX-SM1310-BIDI</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GE,</w:t>
                                    </w:r>
                                    <w:r w:rsidRPr="00AA19DE">
                                      <w:rPr>
                                        <w:rFonts w:hint="eastAsia"/>
                                      </w:rPr>
                                      <w:t xml:space="preserve"> </w:t>
                                    </w:r>
                                    <w:r w:rsidRPr="00AA19DE">
                                      <w:t>BIDI Single-mode Module(TX1310/RX1490,</w:t>
                                    </w:r>
                                    <w:r w:rsidRPr="00AA19DE">
                                      <w:rPr>
                                        <w:rFonts w:hint="eastAsia"/>
                                      </w:rPr>
                                      <w:t xml:space="preserve"> </w:t>
                                    </w:r>
                                    <w:r w:rsidRPr="00AA19DE">
                                      <w:t>10km,</w:t>
                                    </w:r>
                                    <w:r w:rsidRPr="00AA19DE">
                                      <w:rPr>
                                        <w:rFonts w:hint="eastAsia"/>
                                      </w:rPr>
                                      <w:t xml:space="preserve"> </w:t>
                                    </w:r>
                                    <w:r w:rsidRPr="00AA19DE">
                                      <w:t>LC)</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SFP-GE-LX-SM1490-BIDI</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proofErr w:type="spellStart"/>
                                    <w:r w:rsidRPr="00AA19DE">
                                      <w:t>eSFP</w:t>
                                    </w:r>
                                    <w:proofErr w:type="spellEnd"/>
                                    <w:r w:rsidRPr="00AA19DE">
                                      <w:t>,</w:t>
                                    </w:r>
                                    <w:r w:rsidRPr="00AA19DE">
                                      <w:rPr>
                                        <w:rFonts w:hint="eastAsia"/>
                                      </w:rPr>
                                      <w:t xml:space="preserve"> </w:t>
                                    </w:r>
                                    <w:r w:rsidRPr="00AA19DE">
                                      <w:t>GE,</w:t>
                                    </w:r>
                                    <w:r w:rsidRPr="00AA19DE">
                                      <w:rPr>
                                        <w:rFonts w:hint="eastAsia"/>
                                      </w:rPr>
                                      <w:t xml:space="preserve"> </w:t>
                                    </w:r>
                                    <w:r w:rsidRPr="00AA19DE">
                                      <w:t>BIDI Single-mode Module(TX1490/RX1310,</w:t>
                                    </w:r>
                                    <w:r w:rsidRPr="00AA19DE">
                                      <w:rPr>
                                        <w:rFonts w:hint="eastAsia"/>
                                      </w:rPr>
                                      <w:t xml:space="preserve"> </w:t>
                                    </w:r>
                                    <w:r w:rsidRPr="00AA19DE">
                                      <w:t>10km,</w:t>
                                    </w:r>
                                    <w:r w:rsidRPr="00AA19DE">
                                      <w:rPr>
                                        <w:rFonts w:hint="eastAsia"/>
                                      </w:rPr>
                                      <w:t xml:space="preserve"> </w:t>
                                    </w:r>
                                    <w:r w:rsidRPr="00AA19DE">
                                      <w:t>LC)</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EPON Optical Transceiver</w:t>
                                    </w:r>
                                  </w:p>
                                </w:tc>
                              </w:tr>
                              <w:tr w:rsidR="00AA19DE" w:rsidRPr="00D27A42" w:rsidTr="00EC7C3C">
                                <w:trPr>
                                  <w:trHeight w:val="9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OSG020B00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Optical Transceiver,</w:t>
                                    </w:r>
                                    <w:r w:rsidRPr="00AA19DE">
                                      <w:rPr>
                                        <w:rFonts w:hint="eastAsia"/>
                                      </w:rPr>
                                      <w:t xml:space="preserve"> </w:t>
                                    </w:r>
                                    <w:r w:rsidRPr="00AA19DE">
                                      <w:t>SFP,</w:t>
                                    </w:r>
                                    <w:r w:rsidRPr="00AA19DE">
                                      <w:rPr>
                                        <w:rFonts w:hint="eastAsia"/>
                                      </w:rPr>
                                      <w:t xml:space="preserve"> </w:t>
                                    </w:r>
                                    <w:r w:rsidRPr="00AA19DE">
                                      <w:t>GE,</w:t>
                                    </w:r>
                                    <w:r w:rsidRPr="00AA19DE">
                                      <w:rPr>
                                        <w:rFonts w:hint="eastAsia"/>
                                      </w:rPr>
                                      <w:t xml:space="preserve"> </w:t>
                                    </w:r>
                                    <w:r w:rsidRPr="00AA19DE">
                                      <w:t>BIDI Single-mode EPON Module(TX1490/RX1310,</w:t>
                                    </w:r>
                                    <w:r w:rsidRPr="00AA19DE">
                                      <w:rPr>
                                        <w:rFonts w:hint="eastAsia"/>
                                      </w:rPr>
                                      <w:t xml:space="preserve"> </w:t>
                                    </w:r>
                                    <w:r w:rsidRPr="00AA19DE">
                                      <w:t>20km,</w:t>
                                    </w:r>
                                    <w:r w:rsidRPr="00AA19DE">
                                      <w:rPr>
                                        <w:rFonts w:hint="eastAsia"/>
                                      </w:rPr>
                                      <w:t xml:space="preserve"> </w:t>
                                    </w:r>
                                    <w:r w:rsidRPr="00AA19DE">
                                      <w:t>SC)</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Power</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LE0MPSD16</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DC Power Module</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LE0MPSA08</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800W AC Power Module</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 xml:space="preserve">W0PSA2200 </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2200W AC Power Module</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LE0MDCPDBX00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Front-access-maintained Cabinet Power Distribution Box</w:t>
                                    </w:r>
                                  </w:p>
                                </w:tc>
                              </w:tr>
                              <w:tr w:rsidR="00AA19DE" w:rsidRPr="00D27A42" w:rsidTr="00EC7C3C">
                                <w:trPr>
                                  <w:trHeight w:val="12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LE0MACPJBX00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proofErr w:type="spellStart"/>
                                    <w:r w:rsidRPr="00AA19DE">
                                      <w:t>INtess</w:t>
                                    </w:r>
                                    <w:proofErr w:type="spellEnd"/>
                                    <w:r w:rsidRPr="00AA19DE">
                                      <w:t xml:space="preserve"> ICD,IN6W18L10A,Intelligent Value Added Special Service Power Junction Box,</w:t>
                                    </w:r>
                                    <w:r w:rsidRPr="00AA19DE">
                                      <w:rPr>
                                        <w:rFonts w:hint="eastAsia"/>
                                      </w:rPr>
                                      <w:t xml:space="preserve"> </w:t>
                                    </w:r>
                                    <w:r w:rsidRPr="00AA19DE">
                                      <w:t xml:space="preserve">8-Channel </w:t>
                                    </w:r>
                                    <w:proofErr w:type="spellStart"/>
                                    <w:r w:rsidRPr="00AA19DE">
                                      <w:t>Output,Each</w:t>
                                    </w:r>
                                    <w:proofErr w:type="spellEnd"/>
                                    <w:r w:rsidRPr="00AA19DE">
                                      <w:t xml:space="preserve"> With Rated Current Of 10A</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lastRenderedPageBreak/>
                                      <w:t>Cable &amp; Converter</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LE0CQP10QP00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QSFP High Speed Cable,</w:t>
                                    </w:r>
                                    <w:r w:rsidRPr="00AA19DE">
                                      <w:rPr>
                                        <w:rFonts w:hint="eastAsia"/>
                                      </w:rPr>
                                      <w:t xml:space="preserve"> </w:t>
                                    </w:r>
                                    <w:r w:rsidRPr="00AA19DE">
                                      <w:t xml:space="preserve">10m </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Software</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LE0SMS129300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proofErr w:type="spellStart"/>
                                    <w:r w:rsidRPr="00AA19DE">
                                      <w:t>Quidway</w:t>
                                    </w:r>
                                    <w:proofErr w:type="spellEnd"/>
                                    <w:r w:rsidRPr="00AA19DE">
                                      <w:t xml:space="preserve"> S9300 Basic SW,</w:t>
                                    </w:r>
                                    <w:r w:rsidRPr="00AA19DE">
                                      <w:rPr>
                                        <w:rFonts w:hint="eastAsia"/>
                                      </w:rPr>
                                      <w:t xml:space="preserve"> </w:t>
                                    </w:r>
                                    <w:r w:rsidRPr="00AA19DE">
                                      <w:t>V100R002</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LE0SMS139300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proofErr w:type="spellStart"/>
                                    <w:r w:rsidRPr="00AA19DE">
                                      <w:t>Quidway</w:t>
                                    </w:r>
                                    <w:proofErr w:type="spellEnd"/>
                                    <w:r w:rsidRPr="00AA19DE">
                                      <w:t xml:space="preserve"> S9300 Basic SW,</w:t>
                                    </w:r>
                                    <w:r w:rsidRPr="00AA19DE">
                                      <w:rPr>
                                        <w:rFonts w:hint="eastAsia"/>
                                      </w:rPr>
                                      <w:t xml:space="preserve"> </w:t>
                                    </w:r>
                                    <w:r w:rsidRPr="00AA19DE">
                                      <w:t>V100R003</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LS0SMS169300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proofErr w:type="spellStart"/>
                                    <w:r w:rsidRPr="00AA19DE">
                                      <w:t>Quidway</w:t>
                                    </w:r>
                                    <w:proofErr w:type="spellEnd"/>
                                    <w:r w:rsidRPr="00AA19DE">
                                      <w:t xml:space="preserve"> S9300 Basic SW,</w:t>
                                    </w:r>
                                    <w:r w:rsidRPr="00AA19DE">
                                      <w:rPr>
                                        <w:rFonts w:hint="eastAsia"/>
                                      </w:rPr>
                                      <w:t xml:space="preserve"> </w:t>
                                    </w:r>
                                    <w:r w:rsidRPr="00AA19DE">
                                      <w:t>V100R006</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LE0STO129300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proofErr w:type="spellStart"/>
                                    <w:r w:rsidRPr="00AA19DE">
                                      <w:t>Quidway</w:t>
                                    </w:r>
                                    <w:proofErr w:type="spellEnd"/>
                                    <w:r w:rsidRPr="00AA19DE">
                                      <w:t xml:space="preserve"> S9300 SW Upgrade,</w:t>
                                    </w:r>
                                    <w:r w:rsidRPr="00AA19DE">
                                      <w:rPr>
                                        <w:rFonts w:hint="eastAsia"/>
                                      </w:rPr>
                                      <w:t xml:space="preserve"> </w:t>
                                    </w:r>
                                    <w:r w:rsidRPr="00AA19DE">
                                      <w:t>V100R001 to V100R002</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LE0STO139300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proofErr w:type="spellStart"/>
                                    <w:r w:rsidRPr="00AA19DE">
                                      <w:t>Quidway</w:t>
                                    </w:r>
                                    <w:proofErr w:type="spellEnd"/>
                                    <w:r w:rsidRPr="00AA19DE">
                                      <w:t xml:space="preserve"> S9300 SW Upgrade,</w:t>
                                    </w:r>
                                    <w:r w:rsidRPr="00AA19DE">
                                      <w:rPr>
                                        <w:rFonts w:hint="eastAsia"/>
                                      </w:rPr>
                                      <w:t xml:space="preserve"> </w:t>
                                    </w:r>
                                    <w:r w:rsidRPr="00AA19DE">
                                      <w:t>V100R002 to V100R003</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LS0STO169300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proofErr w:type="spellStart"/>
                                    <w:r w:rsidRPr="00AA19DE">
                                      <w:t>Quidway</w:t>
                                    </w:r>
                                    <w:proofErr w:type="spellEnd"/>
                                    <w:r w:rsidRPr="00AA19DE">
                                      <w:t xml:space="preserve"> S9300 SW Upgrade,</w:t>
                                    </w:r>
                                    <w:r w:rsidRPr="00AA19DE">
                                      <w:rPr>
                                        <w:rFonts w:hint="eastAsia"/>
                                      </w:rPr>
                                      <w:t xml:space="preserve"> </w:t>
                                    </w:r>
                                    <w:r w:rsidRPr="00AA19DE">
                                      <w:t>V100R003 to V100R006</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LE0SMPLS9300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 xml:space="preserve">MPLS Function </w:t>
                                    </w:r>
                                    <w:r w:rsidRPr="00AA19DE">
                                      <w:rPr>
                                        <w:rFonts w:hint="eastAsia"/>
                                      </w:rPr>
                                      <w:t xml:space="preserve"> </w:t>
                                    </w:r>
                                    <w:r w:rsidRPr="00AA19DE">
                                      <w:t>License</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LE0SNQAF9300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NQA Function  License</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LE0SIPV69300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IPV6 Function  License</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LE0SWLAN9300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WLAN Access Controller AP Resource License-128AP</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t>Document</w:t>
                                    </w:r>
                                  </w:p>
                                </w:tc>
                              </w:tr>
                              <w:tr w:rsidR="00AA19DE" w:rsidRPr="00D27A42" w:rsidTr="00EC7C3C">
                                <w:trPr>
                                  <w:trHeight w:val="6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LE0I000DOC00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proofErr w:type="spellStart"/>
                                    <w:r w:rsidRPr="00AA19DE">
                                      <w:t>Quidway</w:t>
                                    </w:r>
                                    <w:proofErr w:type="spellEnd"/>
                                    <w:r w:rsidRPr="00AA19DE">
                                      <w:t xml:space="preserve"> S9300 Terabit Routing Switch Product </w:t>
                                    </w:r>
                                    <w:r w:rsidRPr="00AA19DE">
                                      <w:lastRenderedPageBreak/>
                                      <w:t>Documentation</w:t>
                                    </w:r>
                                  </w:p>
                                </w:tc>
                              </w:tr>
                              <w:tr w:rsidR="00AA19DE" w:rsidRPr="00D27A42" w:rsidTr="00EC7C3C">
                                <w:trPr>
                                  <w:trHeight w:val="315"/>
                                </w:trPr>
                                <w:tc>
                                  <w:tcPr>
                                    <w:tcW w:w="823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19DE" w:rsidRPr="00AA19DE" w:rsidRDefault="00AA19DE" w:rsidP="00AA19DE">
                                    <w:pPr>
                                      <w:pStyle w:val="table"/>
                                      <w:spacing w:before="156" w:after="156"/>
                                    </w:pPr>
                                    <w:r w:rsidRPr="00AA19DE">
                                      <w:lastRenderedPageBreak/>
                                      <w:t>Installation Material</w:t>
                                    </w:r>
                                  </w:p>
                                </w:tc>
                              </w:tr>
                              <w:tr w:rsidR="00AA19DE" w:rsidRPr="00D27A42" w:rsidTr="00EC7C3C">
                                <w:trPr>
                                  <w:trHeight w:val="300"/>
                                </w:trPr>
                                <w:tc>
                                  <w:tcPr>
                                    <w:tcW w:w="3374" w:type="dxa"/>
                                    <w:tcBorders>
                                      <w:top w:val="nil"/>
                                      <w:left w:val="single" w:sz="4" w:space="0" w:color="auto"/>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E000FMT00</w:t>
                                    </w:r>
                                  </w:p>
                                </w:tc>
                                <w:tc>
                                  <w:tcPr>
                                    <w:tcW w:w="4861" w:type="dxa"/>
                                    <w:tcBorders>
                                      <w:top w:val="nil"/>
                                      <w:left w:val="nil"/>
                                      <w:bottom w:val="single" w:sz="4" w:space="0" w:color="auto"/>
                                      <w:right w:val="single" w:sz="4" w:space="0" w:color="auto"/>
                                    </w:tcBorders>
                                    <w:shd w:val="clear" w:color="auto" w:fill="auto"/>
                                    <w:vAlign w:val="center"/>
                                    <w:hideMark/>
                                  </w:tcPr>
                                  <w:p w:rsidR="00AA19DE" w:rsidRPr="00AA19DE" w:rsidRDefault="00AA19DE" w:rsidP="00AA19DE">
                                    <w:pPr>
                                      <w:pStyle w:val="table"/>
                                      <w:spacing w:before="156" w:after="156"/>
                                    </w:pPr>
                                    <w:r w:rsidRPr="00AA19DE">
                                      <w:t>Subassembly for Fiber Winding Box</w:t>
                                    </w:r>
                                  </w:p>
                                </w:tc>
                              </w:tr>
                            </w:tbl>
                            <w:p w:rsidR="005D3024" w:rsidRDefault="006A1992" w:rsidP="00AA19DE">
                              <w:pPr>
                                <w:pStyle w:val="table"/>
                                <w:spacing w:before="156" w:after="156"/>
                              </w:pPr>
                              <w:r>
                                <w:t>T</w:t>
                              </w:r>
                              <w:r w:rsidR="005D3024">
                                <w:rPr>
                                  <w:rFonts w:hint="eastAsia"/>
                                </w:rPr>
                                <w:t>able</w:t>
                              </w:r>
                            </w:p>
                          </w:sdtContent>
                        </w:sdt>
                        <w:p w:rsidR="00DD1A9D" w:rsidRDefault="005D3024" w:rsidP="00852AD0">
                          <w:pPr>
                            <w:pStyle w:val="tablewrapend"/>
                          </w:pPr>
                          <w:r>
                            <w:rPr>
                              <w:rFonts w:hint="eastAsia"/>
                            </w:rPr>
                            <w:t xml:space="preserve"> </w:t>
                          </w:r>
                          <w:r w:rsidR="00DD1A9D">
                            <w:rPr>
                              <w:rFonts w:hint="eastAsia"/>
                            </w:rPr>
                            <w:t>&lt;&lt;&lt;&lt;&lt;&lt;&lt;table ending&gt;&gt;&gt;&gt;&gt;&gt;&gt;</w:t>
                          </w:r>
                        </w:p>
                      </w:sdtContent>
                    </w:sdt>
                  </w:sdtContent>
                </w:sdt>
                <w:p w:rsidR="00F00D4F" w:rsidRDefault="00F00D4F" w:rsidP="00562428">
                  <w:pPr>
                    <w:pStyle w:val="tabContent"/>
                    <w:spacing w:before="156" w:after="156"/>
                    <w:rPr>
                      <w:rFonts w:hint="eastAsia"/>
                    </w:rPr>
                  </w:pPr>
                  <w:r>
                    <w:rPr>
                      <w:rFonts w:hint="eastAsia"/>
                    </w:rPr>
                    <w:t xml:space="preserve">   </w:t>
                  </w:r>
                </w:p>
                <w:p w:rsidR="00562428" w:rsidRPr="00562428" w:rsidRDefault="00562428" w:rsidP="00562428">
                  <w:pPr>
                    <w:pStyle w:val="tabContent"/>
                    <w:spacing w:before="156" w:after="156"/>
                  </w:pPr>
                  <w:r w:rsidRPr="00562428">
                    <w:t xml:space="preserve">*: has 200 ms caching capability. </w:t>
                  </w:r>
                </w:p>
                <w:p w:rsidR="00DD1A9D" w:rsidRPr="00E2130F" w:rsidRDefault="00562428" w:rsidP="002E0DD8">
                  <w:pPr>
                    <w:pStyle w:val="tabContent"/>
                    <w:spacing w:before="156" w:after="156"/>
                  </w:pPr>
                  <w:r w:rsidRPr="00562428">
                    <w:t>*</w:t>
                  </w:r>
                  <w:r w:rsidRPr="00562428">
                    <w:rPr>
                      <w:rFonts w:hint="eastAsia"/>
                    </w:rPr>
                    <w:t>*</w:t>
                  </w:r>
                  <w:r w:rsidRPr="00562428">
                    <w:t xml:space="preserve">: supports firewall, IPSec, wireless AC, load balancing, and </w:t>
                  </w:r>
                  <w:proofErr w:type="spellStart"/>
                  <w:r w:rsidRPr="00562428">
                    <w:t>NetStream</w:t>
                  </w:r>
                  <w:proofErr w:type="spellEnd"/>
                  <w:r w:rsidRPr="00562428">
                    <w:t>.</w:t>
                  </w:r>
                </w:p>
              </w:sdtContent>
            </w:sdt>
            <w:p w:rsidR="00E642F0" w:rsidRDefault="00DD1A9D" w:rsidP="00F766D1">
              <w:pPr>
                <w:pStyle w:val="tabContentend"/>
                <w:spacing w:before="156" w:after="156"/>
              </w:pPr>
              <w:r>
                <w:rPr>
                  <w:rFonts w:hint="eastAsia"/>
                </w:rPr>
                <w:t xml:space="preserve"> </w:t>
              </w:r>
              <w:r w:rsidR="00E642F0">
                <w:rPr>
                  <w:rFonts w:hint="eastAsia"/>
                </w:rPr>
                <w:t>&lt;&lt;&lt;&lt;&lt;&lt;&lt;</w:t>
              </w:r>
              <w:r w:rsidR="00B264D3">
                <w:rPr>
                  <w:rFonts w:hint="eastAsia"/>
                </w:rPr>
                <w:t>组网应用</w:t>
              </w:r>
              <w:r w:rsidR="00C36490">
                <w:rPr>
                  <w:rFonts w:hint="eastAsia"/>
                </w:rPr>
                <w:t>_end</w:t>
              </w:r>
              <w:r w:rsidR="00E642F0">
                <w:rPr>
                  <w:rFonts w:hint="eastAsia"/>
                </w:rPr>
                <w:t>&gt;&gt;&gt;&gt;&gt;&gt;&gt;</w:t>
              </w:r>
            </w:p>
          </w:sdtContent>
        </w:sdt>
      </w:sdtContent>
    </w:sdt>
    <w:p w:rsidR="002661F6" w:rsidRPr="00A07FFD" w:rsidRDefault="002661F6" w:rsidP="002661F6"/>
    <w:sdt>
      <w:sdtPr>
        <w:rPr>
          <w:rFonts w:hint="eastAsia"/>
        </w:rPr>
        <w:id w:val="5155340"/>
        <w:lock w:val="contentLocked"/>
        <w:placeholder>
          <w:docPart w:val="DefaultPlaceholder_22675703"/>
        </w:placeholder>
        <w:group/>
      </w:sdtPr>
      <w:sdtContent>
        <w:sdt>
          <w:sdtPr>
            <w:rPr>
              <w:rFonts w:hint="eastAsia"/>
            </w:rPr>
            <w:id w:val="5155335"/>
            <w:lock w:val="contentLocked"/>
            <w:placeholder>
              <w:docPart w:val="DefaultPlaceholder_22675703"/>
            </w:placeholder>
          </w:sdtPr>
          <w:sdtContent>
            <w:p w:rsidR="00DD1A9D" w:rsidRPr="009A166B" w:rsidRDefault="00E642F0" w:rsidP="00DD1A9D">
              <w:pPr>
                <w:pStyle w:val="tabContentstar"/>
                <w:spacing w:before="156" w:after="156"/>
              </w:pPr>
              <w:r>
                <w:rPr>
                  <w:rFonts w:hint="eastAsia"/>
                </w:rPr>
                <w:t>&lt;&lt;&lt;&lt;&lt;&lt;&lt;</w:t>
              </w:r>
              <w:r w:rsidR="00B264D3">
                <w:rPr>
                  <w:rFonts w:hint="eastAsia"/>
                </w:rPr>
                <w:t>选配信息</w:t>
              </w:r>
              <w:r w:rsidR="00C36490">
                <w:rPr>
                  <w:rFonts w:hint="eastAsia"/>
                </w:rPr>
                <w:t>_star</w:t>
              </w:r>
              <w:r>
                <w:rPr>
                  <w:rFonts w:hint="eastAsia"/>
                </w:rPr>
                <w:t>&gt;&gt;&gt;&gt;&gt;&gt;&gt;</w:t>
              </w:r>
              <w:r w:rsidR="00DD1A9D" w:rsidRPr="00DD1A9D">
                <w:t xml:space="preserve"> </w:t>
              </w:r>
            </w:p>
            <w:sdt>
              <w:sdtPr>
                <w:rPr>
                  <w:rFonts w:hint="eastAsia"/>
                </w:rPr>
                <w:id w:val="5155780"/>
                <w:placeholder>
                  <w:docPart w:val="218A7D720A9349B1BD7E3E36E94771B0"/>
                </w:placeholder>
              </w:sdtPr>
              <w:sdtEndPr>
                <w:rPr>
                  <w:b w:val="0"/>
                  <w:i w:val="0"/>
                  <w:iCs w:val="0"/>
                  <w:color w:val="auto"/>
                  <w:sz w:val="21"/>
                </w:rPr>
              </w:sdtEndPr>
              <w:sdtContent>
                <w:p w:rsidR="00DD1A9D" w:rsidRDefault="005F1EFF" w:rsidP="00714936">
                  <w:pPr>
                    <w:pStyle w:val="tabContenth1"/>
                    <w:spacing w:before="156" w:after="156"/>
                  </w:pPr>
                  <w:r w:rsidRPr="005F1EFF">
                    <w:t>1 Application in Large-Scale Campus Networks</w:t>
                  </w:r>
                </w:p>
                <w:p w:rsidR="00083914" w:rsidRPr="00E2130F" w:rsidRDefault="00083914" w:rsidP="00083914">
                  <w:pPr>
                    <w:pStyle w:val="tabContent"/>
                    <w:spacing w:before="156" w:after="156"/>
                  </w:pPr>
                  <w:r w:rsidRPr="00083914">
                    <w:t xml:space="preserve">The S9300 can be used to build highly reliable, expansible, and manageable high performance enterprise campus networks. The S9300 supports distributed IPv4/IPv6/MPLS </w:t>
                  </w:r>
                  <w:r w:rsidRPr="00083914">
                    <w:rPr>
                      <w:rFonts w:hint="eastAsia"/>
                    </w:rPr>
                    <w:t>wire</w:t>
                  </w:r>
                  <w:r w:rsidRPr="00083914">
                    <w:t xml:space="preserve">-speed switching and provides high-density 10G data throughput for core and convergence nodes on enterprise campus networks. The S9300 supports the wireless AC module and can integrate it with the campus core device, saving the network investment. The S9300 also supports hardware CPU queues to protect the enterprise core against </w:t>
                  </w:r>
                  <w:proofErr w:type="spellStart"/>
                  <w:r w:rsidRPr="00083914">
                    <w:t>DDoS</w:t>
                  </w:r>
                  <w:proofErr w:type="spellEnd"/>
                  <w:r w:rsidRPr="00083914">
                    <w:t xml:space="preserve"> attacks and security threats.</w:t>
                  </w:r>
                </w:p>
                <w:p w:rsidR="00C13318" w:rsidRDefault="00F00D4F" w:rsidP="00C13318">
                  <w:pPr>
                    <w:pStyle w:val="Images"/>
                    <w:spacing w:before="156" w:after="156"/>
                  </w:pPr>
                  <w:r w:rsidRPr="00F00D4F">
                    <w:object w:dxaOrig="9715" w:dyaOrig="54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6pt;height:270pt" o:ole="">
                        <v:imagedata r:id="rId11" o:title=""/>
                      </v:shape>
                      <o:OLEObject Type="Embed" ProgID="Photoshop.Image.10" ShapeID="_x0000_i1025" DrawAspect="Content" ObjectID="_1390316044" r:id="rId12">
                        <o:FieldCodes>\s</o:FieldCodes>
                      </o:OLEObject>
                    </w:object>
                  </w:r>
                </w:p>
                <w:p w:rsidR="00C13318" w:rsidRPr="00C13318" w:rsidRDefault="00C13318" w:rsidP="002A7BDF">
                  <w:pPr>
                    <w:pStyle w:val="tabContenth1"/>
                    <w:spacing w:before="156" w:after="156"/>
                  </w:pPr>
                  <w:r w:rsidRPr="00C13318">
                    <w:t>2 Applications in Large-Scale Data Centers</w:t>
                  </w:r>
                </w:p>
                <w:p w:rsidR="00C13318" w:rsidRDefault="00C13318" w:rsidP="00C13318">
                  <w:pPr>
                    <w:pStyle w:val="tabContent"/>
                    <w:spacing w:before="156" w:after="156"/>
                  </w:pPr>
                  <w:r w:rsidRPr="00C13318">
                    <w:t xml:space="preserve">The S9300 functions as a high-density 10G core and convergence node in large-scale data centers, helping </w:t>
                  </w:r>
                  <w:proofErr w:type="gramStart"/>
                  <w:r w:rsidRPr="00C13318">
                    <w:t>enterprises</w:t>
                  </w:r>
                  <w:proofErr w:type="gramEnd"/>
                  <w:r w:rsidRPr="00C13318">
                    <w:t xml:space="preserve"> build highly reliable, non-blocking, and virtualized data center networks. The S9300 deploys various technologies to ensure uninterrupted services, including ISSU upgrades, IP FRR, hardware-level BFD, NSF, VRRP, and E-Trunk. Using the CSS and integrated load balancing solutions, the S9300 improves the network efficiency and reduces network maintenance costs.</w:t>
                  </w:r>
                </w:p>
                <w:p w:rsidR="00C13318" w:rsidRDefault="00C13318" w:rsidP="00C13318">
                  <w:pPr>
                    <w:pStyle w:val="Images"/>
                    <w:spacing w:before="156" w:after="156"/>
                  </w:pPr>
                  <w:r w:rsidRPr="00C13318">
                    <w:rPr>
                      <w:noProof/>
                    </w:rPr>
                    <w:lastRenderedPageBreak/>
                    <w:drawing>
                      <wp:inline distT="0" distB="0" distL="0" distR="0">
                        <wp:extent cx="4562475" cy="3090863"/>
                        <wp:effectExtent l="19050" t="0" r="9525"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4562475" cy="3090863"/>
                                </a:xfrm>
                                <a:prstGeom prst="rect">
                                  <a:avLst/>
                                </a:prstGeom>
                                <a:noFill/>
                                <a:ln w="9525">
                                  <a:noFill/>
                                  <a:miter lim="800000"/>
                                  <a:headEnd/>
                                  <a:tailEnd/>
                                </a:ln>
                              </pic:spPr>
                            </pic:pic>
                          </a:graphicData>
                        </a:graphic>
                      </wp:inline>
                    </w:drawing>
                  </w:r>
                </w:p>
                <w:p w:rsidR="00DD1A9D" w:rsidRPr="00E2130F" w:rsidRDefault="00C301C4" w:rsidP="004F6FC6"/>
              </w:sdtContent>
            </w:sdt>
            <w:p w:rsidR="00C36490" w:rsidRDefault="00DD1A9D" w:rsidP="00F766D1">
              <w:pPr>
                <w:pStyle w:val="tabContentend"/>
                <w:spacing w:before="156" w:after="156"/>
              </w:pPr>
              <w:r>
                <w:rPr>
                  <w:rFonts w:hint="eastAsia"/>
                </w:rPr>
                <w:t xml:space="preserve"> </w:t>
              </w:r>
              <w:r w:rsidR="00E642F0">
                <w:rPr>
                  <w:rFonts w:hint="eastAsia"/>
                </w:rPr>
                <w:t>&lt;&lt;&lt;&lt;&lt;&lt;&lt;</w:t>
              </w:r>
              <w:r w:rsidR="00B264D3">
                <w:rPr>
                  <w:rFonts w:hint="eastAsia"/>
                </w:rPr>
                <w:t>选配信息</w:t>
              </w:r>
              <w:r w:rsidR="00C36490">
                <w:rPr>
                  <w:rFonts w:hint="eastAsia"/>
                </w:rPr>
                <w:t>_end</w:t>
              </w:r>
              <w:r w:rsidR="00E642F0">
                <w:rPr>
                  <w:rFonts w:hint="eastAsia"/>
                </w:rPr>
                <w:t>&gt;&gt;&gt;&gt;&gt;&gt;&gt;</w:t>
              </w:r>
            </w:p>
          </w:sdtContent>
        </w:sdt>
      </w:sdtContent>
    </w:sdt>
    <w:p w:rsidR="002661F6" w:rsidRDefault="002661F6" w:rsidP="002661F6"/>
    <w:permEnd w:id="3"/>
    <w:p w:rsidR="002661F6" w:rsidRDefault="002661F6" w:rsidP="002661F6"/>
    <w:p w:rsidR="00355265" w:rsidRDefault="00E642F0" w:rsidP="00E642F0">
      <w:pPr>
        <w:pStyle w:val="tabRegionend"/>
        <w:spacing w:before="156" w:after="156"/>
      </w:pPr>
      <w:r>
        <w:rPr>
          <w:rFonts w:hint="eastAsia"/>
        </w:rPr>
        <w:t>&lt;&lt;&lt;&lt;&lt;&lt;&lt;</w:t>
      </w:r>
      <w:r w:rsidR="00C36490">
        <w:rPr>
          <w:rFonts w:hint="eastAsia"/>
        </w:rPr>
        <w:t>tabRegion_end</w:t>
      </w:r>
      <w:r>
        <w:rPr>
          <w:rFonts w:hint="eastAsia"/>
        </w:rPr>
        <w:t>&gt;&gt;&gt;&gt;&gt;&gt;&gt;</w:t>
      </w:r>
    </w:p>
    <w:sectPr w:rsidR="00355265" w:rsidSect="00F95A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4F82" w:rsidRDefault="00944F82" w:rsidP="00531D0F">
      <w:pPr>
        <w:spacing w:line="240" w:lineRule="auto"/>
      </w:pPr>
      <w:r>
        <w:separator/>
      </w:r>
    </w:p>
  </w:endnote>
  <w:endnote w:type="continuationSeparator" w:id="0">
    <w:p w:rsidR="00944F82" w:rsidRDefault="00944F82" w:rsidP="00531D0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4F82" w:rsidRDefault="00944F82" w:rsidP="00531D0F">
      <w:pPr>
        <w:spacing w:line="240" w:lineRule="auto"/>
      </w:pPr>
      <w:r>
        <w:separator/>
      </w:r>
    </w:p>
  </w:footnote>
  <w:footnote w:type="continuationSeparator" w:id="0">
    <w:p w:rsidR="00944F82" w:rsidRDefault="00944F82" w:rsidP="00531D0F">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D051CE"/>
    <w:multiLevelType w:val="hybridMultilevel"/>
    <w:tmpl w:val="0D0AA1D6"/>
    <w:lvl w:ilvl="0" w:tplc="DCE6EA98">
      <w:start w:val="1"/>
      <w:numFmt w:val="bullet"/>
      <w:pStyle w:val="listtitle"/>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7F6D3C7F"/>
    <w:multiLevelType w:val="hybridMultilevel"/>
    <w:tmpl w:val="0D1AEDC6"/>
    <w:lvl w:ilvl="0" w:tplc="04090001">
      <w:start w:val="1"/>
      <w:numFmt w:val="bullet"/>
      <w:lvlText w:val=""/>
      <w:lvlJc w:val="left"/>
      <w:pPr>
        <w:tabs>
          <w:tab w:val="num" w:pos="840"/>
        </w:tabs>
        <w:ind w:left="840" w:hanging="420"/>
      </w:pPr>
      <w:rPr>
        <w:rFonts w:ascii="Wingdings" w:hAnsi="Wingding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bordersDoNotSurroundHeader/>
  <w:bordersDoNotSurroundFooter/>
  <w:proofState w:spelling="clean" w:grammar="clean"/>
  <w:documentProtection w:edit="readOnly" w:formatting="1" w:enforcement="1" w:cryptProviderType="rsaFull" w:cryptAlgorithmClass="hash" w:cryptAlgorithmType="typeAny" w:cryptAlgorithmSid="4" w:cryptSpinCount="100000" w:hash="sbXKHi4+FYWCCWHCwFo6cFiCZdI=" w:salt="ZnjRaH6K98ayl+vLUc3U2A=="/>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1D0F"/>
    <w:rsid w:val="00014500"/>
    <w:rsid w:val="00017028"/>
    <w:rsid w:val="00045B2C"/>
    <w:rsid w:val="00052861"/>
    <w:rsid w:val="00074125"/>
    <w:rsid w:val="00083914"/>
    <w:rsid w:val="000C704F"/>
    <w:rsid w:val="000D1C6A"/>
    <w:rsid w:val="001064EC"/>
    <w:rsid w:val="00113C09"/>
    <w:rsid w:val="001702F2"/>
    <w:rsid w:val="001829D6"/>
    <w:rsid w:val="0018598A"/>
    <w:rsid w:val="001A7049"/>
    <w:rsid w:val="001A72DA"/>
    <w:rsid w:val="001C043A"/>
    <w:rsid w:val="001E7E9B"/>
    <w:rsid w:val="002058C9"/>
    <w:rsid w:val="00214F7F"/>
    <w:rsid w:val="002170D2"/>
    <w:rsid w:val="00223DCC"/>
    <w:rsid w:val="00225329"/>
    <w:rsid w:val="00227E81"/>
    <w:rsid w:val="0023065F"/>
    <w:rsid w:val="00250CFF"/>
    <w:rsid w:val="00264F0E"/>
    <w:rsid w:val="002661F6"/>
    <w:rsid w:val="002773F6"/>
    <w:rsid w:val="002A7BDF"/>
    <w:rsid w:val="002B1D6F"/>
    <w:rsid w:val="002C5DEC"/>
    <w:rsid w:val="002E0DD8"/>
    <w:rsid w:val="002E17B0"/>
    <w:rsid w:val="00334168"/>
    <w:rsid w:val="00347363"/>
    <w:rsid w:val="00352175"/>
    <w:rsid w:val="00355265"/>
    <w:rsid w:val="00365298"/>
    <w:rsid w:val="00367CDA"/>
    <w:rsid w:val="00370896"/>
    <w:rsid w:val="00370EE9"/>
    <w:rsid w:val="00370F47"/>
    <w:rsid w:val="003A2274"/>
    <w:rsid w:val="003A3200"/>
    <w:rsid w:val="003D28F7"/>
    <w:rsid w:val="003D4E4B"/>
    <w:rsid w:val="003F6C27"/>
    <w:rsid w:val="00400297"/>
    <w:rsid w:val="00423660"/>
    <w:rsid w:val="00426307"/>
    <w:rsid w:val="00465B1F"/>
    <w:rsid w:val="0046653C"/>
    <w:rsid w:val="004A5B70"/>
    <w:rsid w:val="004C2A48"/>
    <w:rsid w:val="004E51FF"/>
    <w:rsid w:val="004F6FC6"/>
    <w:rsid w:val="00531D0F"/>
    <w:rsid w:val="00540B8D"/>
    <w:rsid w:val="005433A1"/>
    <w:rsid w:val="00562428"/>
    <w:rsid w:val="00574C9B"/>
    <w:rsid w:val="005D3024"/>
    <w:rsid w:val="005D67B3"/>
    <w:rsid w:val="005F1690"/>
    <w:rsid w:val="005F1EFF"/>
    <w:rsid w:val="005F4E73"/>
    <w:rsid w:val="0061107F"/>
    <w:rsid w:val="00611F36"/>
    <w:rsid w:val="00620D5B"/>
    <w:rsid w:val="00632F49"/>
    <w:rsid w:val="006361F8"/>
    <w:rsid w:val="00690568"/>
    <w:rsid w:val="006940DC"/>
    <w:rsid w:val="006A1992"/>
    <w:rsid w:val="006B18FE"/>
    <w:rsid w:val="006B4469"/>
    <w:rsid w:val="006C1E05"/>
    <w:rsid w:val="006D5172"/>
    <w:rsid w:val="006D7493"/>
    <w:rsid w:val="006E1C26"/>
    <w:rsid w:val="0070299C"/>
    <w:rsid w:val="00714936"/>
    <w:rsid w:val="0073570E"/>
    <w:rsid w:val="00753FE2"/>
    <w:rsid w:val="007A681F"/>
    <w:rsid w:val="007B4D7E"/>
    <w:rsid w:val="007D48C0"/>
    <w:rsid w:val="00801ADA"/>
    <w:rsid w:val="00834A92"/>
    <w:rsid w:val="00851B01"/>
    <w:rsid w:val="00852AD0"/>
    <w:rsid w:val="00856468"/>
    <w:rsid w:val="00863E67"/>
    <w:rsid w:val="00864D7C"/>
    <w:rsid w:val="008C1E30"/>
    <w:rsid w:val="008C2564"/>
    <w:rsid w:val="008D40A0"/>
    <w:rsid w:val="008E4EC7"/>
    <w:rsid w:val="008E7542"/>
    <w:rsid w:val="008F15D2"/>
    <w:rsid w:val="00903506"/>
    <w:rsid w:val="00940904"/>
    <w:rsid w:val="00944F82"/>
    <w:rsid w:val="0096079B"/>
    <w:rsid w:val="00974E6C"/>
    <w:rsid w:val="00991E82"/>
    <w:rsid w:val="00996BE7"/>
    <w:rsid w:val="009A335B"/>
    <w:rsid w:val="009B1697"/>
    <w:rsid w:val="009D58B8"/>
    <w:rsid w:val="009D7ECB"/>
    <w:rsid w:val="009F36D3"/>
    <w:rsid w:val="009F4E92"/>
    <w:rsid w:val="00A268F5"/>
    <w:rsid w:val="00A41FDB"/>
    <w:rsid w:val="00A86DE3"/>
    <w:rsid w:val="00AA19DE"/>
    <w:rsid w:val="00AC4B38"/>
    <w:rsid w:val="00B11635"/>
    <w:rsid w:val="00B1758B"/>
    <w:rsid w:val="00B2445D"/>
    <w:rsid w:val="00B251A2"/>
    <w:rsid w:val="00B264D3"/>
    <w:rsid w:val="00B3270B"/>
    <w:rsid w:val="00B341F2"/>
    <w:rsid w:val="00B52931"/>
    <w:rsid w:val="00B85432"/>
    <w:rsid w:val="00BA5A04"/>
    <w:rsid w:val="00BA7FBC"/>
    <w:rsid w:val="00BE4757"/>
    <w:rsid w:val="00C13318"/>
    <w:rsid w:val="00C13654"/>
    <w:rsid w:val="00C301C4"/>
    <w:rsid w:val="00C36490"/>
    <w:rsid w:val="00C4042F"/>
    <w:rsid w:val="00C733F5"/>
    <w:rsid w:val="00C8476D"/>
    <w:rsid w:val="00C85637"/>
    <w:rsid w:val="00C94B76"/>
    <w:rsid w:val="00CD2FA4"/>
    <w:rsid w:val="00CE38D3"/>
    <w:rsid w:val="00D11780"/>
    <w:rsid w:val="00D326B9"/>
    <w:rsid w:val="00D503AC"/>
    <w:rsid w:val="00D642F6"/>
    <w:rsid w:val="00DA6AAE"/>
    <w:rsid w:val="00DB24DB"/>
    <w:rsid w:val="00DC5590"/>
    <w:rsid w:val="00DD1A9D"/>
    <w:rsid w:val="00E207F1"/>
    <w:rsid w:val="00E51ED1"/>
    <w:rsid w:val="00E53E15"/>
    <w:rsid w:val="00E56C13"/>
    <w:rsid w:val="00E642F0"/>
    <w:rsid w:val="00E75323"/>
    <w:rsid w:val="00EC1C9E"/>
    <w:rsid w:val="00ED3329"/>
    <w:rsid w:val="00EE682D"/>
    <w:rsid w:val="00F00D4F"/>
    <w:rsid w:val="00F26E25"/>
    <w:rsid w:val="00F27E7E"/>
    <w:rsid w:val="00F43779"/>
    <w:rsid w:val="00F5119B"/>
    <w:rsid w:val="00F51BF6"/>
    <w:rsid w:val="00F61B06"/>
    <w:rsid w:val="00F67195"/>
    <w:rsid w:val="00F766D1"/>
    <w:rsid w:val="00F9118B"/>
    <w:rsid w:val="00F929DA"/>
    <w:rsid w:val="00F95AD8"/>
    <w:rsid w:val="00FB7F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unhideWhenUsed="0" w:qFormat="1"/>
    <w:lsdException w:name="Default Paragraph Font" w:uiPriority="1"/>
    <w:lsdException w:name="Subtitle" w:uiPriority="11" w:unhideWhenUsed="0" w:qFormat="1"/>
    <w:lsdException w:name="Hyperlink" w:uiPriority="32"/>
    <w:lsdException w:name="Strong" w:uiPriority="22" w:unhideWhenUsed="0" w:qFormat="1"/>
    <w:lsdException w:name="Emphasis" w:uiPriority="20" w:unhideWhenUsed="0" w:qFormat="1"/>
    <w:lsdException w:name="Table Grid 8"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a">
    <w:name w:val="Normal"/>
    <w:uiPriority w:val="33"/>
    <w:qFormat/>
    <w:rsid w:val="00E207F1"/>
    <w:pPr>
      <w:widowControl w:val="0"/>
      <w:autoSpaceDE w:val="0"/>
      <w:autoSpaceDN w:val="0"/>
      <w:adjustRightInd w:val="0"/>
      <w:spacing w:line="360" w:lineRule="auto"/>
    </w:pPr>
    <w:rPr>
      <w:rFonts w:ascii="Times New Roman" w:eastAsia="宋体" w:hAnsi="Times New Roman" w:cs="Times New Roman"/>
      <w:snapToGrid w:val="0"/>
      <w:kern w:val="0"/>
    </w:rPr>
  </w:style>
  <w:style w:type="paragraph" w:styleId="1">
    <w:name w:val="heading 1"/>
    <w:basedOn w:val="a"/>
    <w:next w:val="a"/>
    <w:link w:val="1Char"/>
    <w:uiPriority w:val="9"/>
    <w:semiHidden/>
    <w:qFormat/>
    <w:rsid w:val="00C3649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qFormat/>
    <w:rsid w:val="009A335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1D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31D0F"/>
    <w:rPr>
      <w:sz w:val="18"/>
      <w:szCs w:val="18"/>
    </w:rPr>
  </w:style>
  <w:style w:type="paragraph" w:styleId="a4">
    <w:name w:val="footer"/>
    <w:basedOn w:val="a"/>
    <w:link w:val="Char0"/>
    <w:uiPriority w:val="99"/>
    <w:semiHidden/>
    <w:unhideWhenUsed/>
    <w:rsid w:val="00531D0F"/>
    <w:pPr>
      <w:tabs>
        <w:tab w:val="center" w:pos="4153"/>
        <w:tab w:val="right" w:pos="8306"/>
      </w:tabs>
      <w:snapToGrid w:val="0"/>
    </w:pPr>
    <w:rPr>
      <w:sz w:val="18"/>
      <w:szCs w:val="18"/>
    </w:rPr>
  </w:style>
  <w:style w:type="character" w:customStyle="1" w:styleId="Char0">
    <w:name w:val="页脚 Char"/>
    <w:basedOn w:val="a0"/>
    <w:link w:val="a4"/>
    <w:uiPriority w:val="99"/>
    <w:semiHidden/>
    <w:rsid w:val="00531D0F"/>
    <w:rPr>
      <w:sz w:val="18"/>
      <w:szCs w:val="18"/>
    </w:rPr>
  </w:style>
  <w:style w:type="paragraph" w:customStyle="1" w:styleId="productpdfdownloadlink">
    <w:name w:val="product_pdf_downloadlink"/>
    <w:next w:val="a3"/>
    <w:uiPriority w:val="3"/>
    <w:qFormat/>
    <w:rsid w:val="00C36490"/>
    <w:pPr>
      <w:widowControl w:val="0"/>
      <w:autoSpaceDE w:val="0"/>
      <w:autoSpaceDN w:val="0"/>
      <w:adjustRightInd w:val="0"/>
      <w:spacing w:beforeLines="50" w:afterLines="50" w:line="360" w:lineRule="auto"/>
    </w:pPr>
    <w:rPr>
      <w:rFonts w:ascii="Times New Roman" w:eastAsia="宋体" w:hAnsi="Times New Roman" w:cs="Times New Roman"/>
      <w:i/>
      <w:iCs/>
      <w:snapToGrid w:val="0"/>
      <w:kern w:val="0"/>
    </w:rPr>
  </w:style>
  <w:style w:type="character" w:styleId="a5">
    <w:name w:val="Hyperlink"/>
    <w:basedOn w:val="a0"/>
    <w:uiPriority w:val="32"/>
    <w:rsid w:val="00C36490"/>
    <w:rPr>
      <w:color w:val="0000FF" w:themeColor="hyperlink"/>
      <w:u w:val="single"/>
    </w:rPr>
  </w:style>
  <w:style w:type="paragraph" w:customStyle="1" w:styleId="technicaldownloadlink">
    <w:name w:val="technical_downloadlink"/>
    <w:basedOn w:val="HTML"/>
    <w:uiPriority w:val="5"/>
    <w:qFormat/>
    <w:rsid w:val="00C36490"/>
    <w:pPr>
      <w:spacing w:beforeLines="50" w:afterLines="50"/>
    </w:pPr>
  </w:style>
  <w:style w:type="paragraph" w:customStyle="1" w:styleId="configurationDoclink">
    <w:name w:val="configuration_Doclink"/>
    <w:basedOn w:val="HTML"/>
    <w:uiPriority w:val="2"/>
    <w:qFormat/>
    <w:rsid w:val="00C36490"/>
    <w:pPr>
      <w:spacing w:beforeLines="50" w:afterLines="50"/>
    </w:pPr>
  </w:style>
  <w:style w:type="paragraph" w:customStyle="1" w:styleId="softwaredownloadlink">
    <w:name w:val="software_downloadlink"/>
    <w:basedOn w:val="HTML"/>
    <w:uiPriority w:val="4"/>
    <w:qFormat/>
    <w:rsid w:val="00C36490"/>
    <w:pPr>
      <w:spacing w:beforeLines="50" w:afterLines="50"/>
    </w:pPr>
  </w:style>
  <w:style w:type="paragraph" w:customStyle="1" w:styleId="channelDoclink">
    <w:name w:val="channel_Doclink"/>
    <w:basedOn w:val="doctitle"/>
    <w:uiPriority w:val="1"/>
    <w:qFormat/>
    <w:rsid w:val="009B1697"/>
    <w:pPr>
      <w:jc w:val="left"/>
    </w:pPr>
    <w:rPr>
      <w:b w:val="0"/>
      <w:i w:val="0"/>
      <w:iCs w:val="0"/>
      <w:color w:val="auto"/>
      <w:sz w:val="21"/>
    </w:rPr>
  </w:style>
  <w:style w:type="paragraph" w:customStyle="1" w:styleId="tabTitle">
    <w:name w:val="tabTitle"/>
    <w:basedOn w:val="1"/>
    <w:uiPriority w:val="6"/>
    <w:qFormat/>
    <w:rsid w:val="00C36490"/>
    <w:pPr>
      <w:keepNext w:val="0"/>
      <w:keepLines w:val="0"/>
      <w:spacing w:beforeLines="50" w:afterLines="50" w:line="360" w:lineRule="auto"/>
    </w:pPr>
    <w:rPr>
      <w:b w:val="0"/>
      <w:bCs w:val="0"/>
      <w:i/>
      <w:iCs/>
      <w:kern w:val="0"/>
      <w:sz w:val="21"/>
      <w:szCs w:val="21"/>
    </w:rPr>
  </w:style>
  <w:style w:type="paragraph" w:customStyle="1" w:styleId="tabContent">
    <w:name w:val="tabContent"/>
    <w:basedOn w:val="a"/>
    <w:uiPriority w:val="8"/>
    <w:qFormat/>
    <w:rsid w:val="00C36490"/>
    <w:pPr>
      <w:spacing w:beforeLines="50" w:afterLines="50"/>
    </w:pPr>
    <w:rPr>
      <w:sz w:val="18"/>
      <w:szCs w:val="18"/>
    </w:rPr>
  </w:style>
  <w:style w:type="paragraph" w:customStyle="1" w:styleId="linkbarstar">
    <w:name w:val="linkbar_star"/>
    <w:uiPriority w:val="14"/>
    <w:qFormat/>
    <w:rsid w:val="00E642F0"/>
    <w:pPr>
      <w:spacing w:beforeLines="50" w:afterLines="50"/>
    </w:pPr>
    <w:rPr>
      <w:rFonts w:ascii="Times New Roman" w:eastAsia="宋体" w:hAnsi="Times New Roman" w:cs="Times New Roman"/>
      <w:b/>
      <w:snapToGrid w:val="0"/>
      <w:color w:val="9BBB59" w:themeColor="accent3"/>
      <w:kern w:val="0"/>
    </w:rPr>
  </w:style>
  <w:style w:type="paragraph" w:customStyle="1" w:styleId="linkbarend">
    <w:name w:val="linkbar_end"/>
    <w:uiPriority w:val="15"/>
    <w:qFormat/>
    <w:rsid w:val="00E642F0"/>
    <w:pPr>
      <w:spacing w:beforeLines="50" w:afterLines="50"/>
    </w:pPr>
    <w:rPr>
      <w:rFonts w:ascii="Times New Roman" w:eastAsia="宋体" w:hAnsi="Times New Roman" w:cs="Times New Roman"/>
      <w:b/>
      <w:snapToGrid w:val="0"/>
      <w:color w:val="9BBB59" w:themeColor="accent3"/>
      <w:kern w:val="0"/>
    </w:rPr>
  </w:style>
  <w:style w:type="paragraph" w:customStyle="1" w:styleId="tabRegionstart">
    <w:name w:val="tabRegion_start"/>
    <w:uiPriority w:val="22"/>
    <w:qFormat/>
    <w:rsid w:val="00E642F0"/>
    <w:pPr>
      <w:spacing w:beforeLines="50" w:afterLines="50"/>
    </w:pPr>
    <w:rPr>
      <w:rFonts w:ascii="Times New Roman" w:eastAsia="宋体" w:hAnsi="Times New Roman" w:cs="Times New Roman"/>
      <w:b/>
      <w:snapToGrid w:val="0"/>
      <w:kern w:val="0"/>
    </w:rPr>
  </w:style>
  <w:style w:type="paragraph" w:customStyle="1" w:styleId="tabRegionend">
    <w:name w:val="tabRegion_end"/>
    <w:uiPriority w:val="23"/>
    <w:qFormat/>
    <w:rsid w:val="00E642F0"/>
    <w:pPr>
      <w:spacing w:beforeLines="50" w:afterLines="50"/>
    </w:pPr>
    <w:rPr>
      <w:rFonts w:ascii="Times New Roman" w:eastAsia="宋体" w:hAnsi="Times New Roman" w:cs="Times New Roman"/>
      <w:b/>
      <w:snapToGrid w:val="0"/>
      <w:kern w:val="0"/>
    </w:rPr>
  </w:style>
  <w:style w:type="paragraph" w:customStyle="1" w:styleId="tabTitleRegionstart">
    <w:name w:val="tabTitleRegion_start"/>
    <w:uiPriority w:val="24"/>
    <w:qFormat/>
    <w:rsid w:val="00E642F0"/>
    <w:pPr>
      <w:spacing w:beforeLines="50" w:afterLines="50"/>
    </w:pPr>
    <w:rPr>
      <w:rFonts w:ascii="Times New Roman" w:eastAsia="宋体" w:hAnsi="Times New Roman" w:cs="Times New Roman"/>
      <w:b/>
      <w:iCs/>
      <w:snapToGrid w:val="0"/>
      <w:color w:val="9BBB59" w:themeColor="accent3"/>
      <w:kern w:val="0"/>
    </w:rPr>
  </w:style>
  <w:style w:type="paragraph" w:customStyle="1" w:styleId="tabTitleRegionend">
    <w:name w:val="tabTitleRegion_end"/>
    <w:uiPriority w:val="25"/>
    <w:qFormat/>
    <w:rsid w:val="00E642F0"/>
    <w:pPr>
      <w:spacing w:beforeLines="50" w:afterLines="50"/>
    </w:pPr>
    <w:rPr>
      <w:rFonts w:ascii="Times New Roman" w:eastAsia="宋体" w:hAnsi="Times New Roman" w:cs="Times New Roman"/>
      <w:b/>
      <w:iCs/>
      <w:snapToGrid w:val="0"/>
      <w:color w:val="9BBB59" w:themeColor="accent3"/>
      <w:kern w:val="0"/>
    </w:rPr>
  </w:style>
  <w:style w:type="paragraph" w:customStyle="1" w:styleId="doctitle">
    <w:name w:val="doctitle"/>
    <w:basedOn w:val="a"/>
    <w:qFormat/>
    <w:rsid w:val="00C36490"/>
    <w:pPr>
      <w:spacing w:beforeLines="50" w:afterLines="50"/>
      <w:jc w:val="center"/>
    </w:pPr>
    <w:rPr>
      <w:b/>
      <w:i/>
      <w:iCs/>
      <w:color w:val="C00000"/>
      <w:sz w:val="32"/>
    </w:rPr>
  </w:style>
  <w:style w:type="paragraph" w:customStyle="1" w:styleId="tabContentstar">
    <w:name w:val="tabContent_star"/>
    <w:basedOn w:val="tabContentend"/>
    <w:uiPriority w:val="18"/>
    <w:qFormat/>
    <w:rsid w:val="00E642F0"/>
    <w:pPr>
      <w:pBdr>
        <w:top w:val="thinThickSmallGap" w:sz="24" w:space="1" w:color="auto"/>
        <w:bottom w:val="none" w:sz="0" w:space="0" w:color="auto"/>
      </w:pBdr>
    </w:pPr>
  </w:style>
  <w:style w:type="paragraph" w:customStyle="1" w:styleId="tabContentend">
    <w:name w:val="tabContent_end"/>
    <w:basedOn w:val="a"/>
    <w:autoRedefine/>
    <w:uiPriority w:val="19"/>
    <w:qFormat/>
    <w:rsid w:val="00E642F0"/>
    <w:pPr>
      <w:pBdr>
        <w:bottom w:val="thickThinSmallGap" w:sz="24" w:space="2" w:color="auto"/>
      </w:pBdr>
      <w:shd w:val="clear" w:color="auto" w:fill="FFFFFF" w:themeFill="background1"/>
      <w:spacing w:beforeLines="50" w:afterLines="50"/>
    </w:pPr>
    <w:rPr>
      <w:b/>
      <w:color w:val="9BBB59" w:themeColor="accent3"/>
    </w:rPr>
  </w:style>
  <w:style w:type="paragraph" w:customStyle="1" w:styleId="tabContenth1">
    <w:name w:val="tabContent_h1"/>
    <w:uiPriority w:val="7"/>
    <w:qFormat/>
    <w:rsid w:val="00CE38D3"/>
    <w:pPr>
      <w:spacing w:beforeLines="50" w:afterLines="50"/>
    </w:pPr>
    <w:rPr>
      <w:rFonts w:ascii="Times New Roman" w:eastAsia="宋体" w:hAnsi="Times New Roman" w:cs="Times New Roman"/>
      <w:b/>
      <w:i/>
      <w:iCs/>
      <w:snapToGrid w:val="0"/>
      <w:color w:val="000000" w:themeColor="text1"/>
      <w:kern w:val="0"/>
      <w:sz w:val="30"/>
    </w:rPr>
  </w:style>
  <w:style w:type="paragraph" w:customStyle="1" w:styleId="table">
    <w:name w:val="table"/>
    <w:basedOn w:val="a"/>
    <w:uiPriority w:val="13"/>
    <w:qFormat/>
    <w:rsid w:val="00C36490"/>
    <w:pPr>
      <w:spacing w:beforeLines="50" w:afterLines="50"/>
    </w:pPr>
  </w:style>
  <w:style w:type="table" w:styleId="8">
    <w:name w:val="Table Grid 8"/>
    <w:basedOn w:val="a1"/>
    <w:rsid w:val="00C36490"/>
    <w:pPr>
      <w:widowControl w:val="0"/>
      <w:autoSpaceDE w:val="0"/>
      <w:autoSpaceDN w:val="0"/>
      <w:adjustRightInd w:val="0"/>
      <w:spacing w:line="360" w:lineRule="auto"/>
    </w:pPr>
    <w:rPr>
      <w:rFonts w:ascii="Times New Roman" w:eastAsia="宋体" w:hAnsi="Times New Roman" w:cs="Times New Roman"/>
      <w:kern w:val="0"/>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liststar">
    <w:name w:val="list_star"/>
    <w:basedOn w:val="a"/>
    <w:uiPriority w:val="16"/>
    <w:qFormat/>
    <w:rsid w:val="00E642F0"/>
    <w:pPr>
      <w:spacing w:beforeLines="50" w:afterLines="50"/>
    </w:pPr>
    <w:rPr>
      <w:b/>
      <w:color w:val="E36C0A" w:themeColor="accent6" w:themeShade="BF"/>
    </w:rPr>
  </w:style>
  <w:style w:type="paragraph" w:customStyle="1" w:styleId="listend">
    <w:name w:val="list_end"/>
    <w:basedOn w:val="a"/>
    <w:uiPriority w:val="17"/>
    <w:qFormat/>
    <w:rsid w:val="00E642F0"/>
    <w:pPr>
      <w:spacing w:beforeLines="50" w:afterLines="50"/>
    </w:pPr>
    <w:rPr>
      <w:b/>
      <w:color w:val="E36C0A" w:themeColor="accent6" w:themeShade="BF"/>
    </w:rPr>
  </w:style>
  <w:style w:type="paragraph" w:customStyle="1" w:styleId="listtitle">
    <w:name w:val="list_title"/>
    <w:basedOn w:val="a"/>
    <w:uiPriority w:val="12"/>
    <w:qFormat/>
    <w:rsid w:val="00D326B9"/>
    <w:pPr>
      <w:numPr>
        <w:numId w:val="1"/>
      </w:numPr>
      <w:spacing w:beforeLines="50" w:afterLines="50"/>
    </w:pPr>
  </w:style>
  <w:style w:type="paragraph" w:customStyle="1" w:styleId="Images">
    <w:name w:val="Images"/>
    <w:uiPriority w:val="10"/>
    <w:qFormat/>
    <w:rsid w:val="00C36490"/>
    <w:pPr>
      <w:spacing w:beforeLines="50" w:afterLines="50"/>
    </w:pPr>
    <w:rPr>
      <w:rFonts w:ascii="Times New Roman" w:eastAsia="宋体" w:hAnsi="Times New Roman" w:cs="Times New Roman"/>
      <w:snapToGrid w:val="0"/>
      <w:kern w:val="0"/>
    </w:rPr>
  </w:style>
  <w:style w:type="paragraph" w:customStyle="1" w:styleId="tabContentgraybg">
    <w:name w:val="tabContent_graybg"/>
    <w:next w:val="configurationDoclink"/>
    <w:uiPriority w:val="9"/>
    <w:qFormat/>
    <w:rsid w:val="00C36490"/>
    <w:pPr>
      <w:spacing w:beforeLines="50" w:afterLines="50"/>
    </w:pPr>
    <w:rPr>
      <w:rFonts w:ascii="Times New Roman" w:eastAsia="宋体" w:hAnsi="Times New Roman" w:cs="Times New Roman"/>
      <w:i/>
      <w:iCs/>
      <w:snapToGrid w:val="0"/>
      <w:kern w:val="0"/>
    </w:rPr>
  </w:style>
  <w:style w:type="paragraph" w:styleId="HTML">
    <w:name w:val="HTML Address"/>
    <w:basedOn w:val="a"/>
    <w:link w:val="HTMLChar"/>
    <w:uiPriority w:val="99"/>
    <w:semiHidden/>
    <w:unhideWhenUsed/>
    <w:rsid w:val="00C36490"/>
    <w:rPr>
      <w:i/>
      <w:iCs/>
    </w:rPr>
  </w:style>
  <w:style w:type="character" w:customStyle="1" w:styleId="HTMLChar">
    <w:name w:val="HTML 地址 Char"/>
    <w:basedOn w:val="a0"/>
    <w:link w:val="HTML"/>
    <w:uiPriority w:val="99"/>
    <w:semiHidden/>
    <w:rsid w:val="00C36490"/>
    <w:rPr>
      <w:rFonts w:ascii="Times New Roman" w:eastAsia="宋体" w:hAnsi="Times New Roman" w:cs="Times New Roman"/>
      <w:i/>
      <w:iCs/>
      <w:snapToGrid w:val="0"/>
      <w:kern w:val="0"/>
      <w:szCs w:val="21"/>
    </w:rPr>
  </w:style>
  <w:style w:type="character" w:customStyle="1" w:styleId="1Char">
    <w:name w:val="标题 1 Char"/>
    <w:basedOn w:val="a0"/>
    <w:link w:val="1"/>
    <w:uiPriority w:val="9"/>
    <w:semiHidden/>
    <w:rsid w:val="00225329"/>
    <w:rPr>
      <w:rFonts w:ascii="Times New Roman" w:eastAsia="宋体" w:hAnsi="Times New Roman" w:cs="Times New Roman"/>
      <w:b/>
      <w:bCs/>
      <w:snapToGrid w:val="0"/>
      <w:kern w:val="44"/>
      <w:sz w:val="44"/>
      <w:szCs w:val="44"/>
    </w:rPr>
  </w:style>
  <w:style w:type="character" w:styleId="a6">
    <w:name w:val="Placeholder Text"/>
    <w:basedOn w:val="a0"/>
    <w:uiPriority w:val="99"/>
    <w:semiHidden/>
    <w:rsid w:val="003A3200"/>
    <w:rPr>
      <w:color w:val="808080"/>
    </w:rPr>
  </w:style>
  <w:style w:type="paragraph" w:styleId="a7">
    <w:name w:val="No Spacing"/>
    <w:uiPriority w:val="1"/>
    <w:semiHidden/>
    <w:qFormat/>
    <w:rsid w:val="00355265"/>
    <w:pPr>
      <w:widowControl w:val="0"/>
      <w:autoSpaceDE w:val="0"/>
      <w:autoSpaceDN w:val="0"/>
      <w:adjustRightInd w:val="0"/>
    </w:pPr>
    <w:rPr>
      <w:rFonts w:ascii="Times New Roman" w:eastAsia="宋体" w:hAnsi="Times New Roman" w:cs="Times New Roman"/>
      <w:snapToGrid w:val="0"/>
      <w:kern w:val="0"/>
    </w:rPr>
  </w:style>
  <w:style w:type="paragraph" w:customStyle="1" w:styleId="tablewrapstar">
    <w:name w:val="table_wrap_star"/>
    <w:basedOn w:val="tabContent"/>
    <w:uiPriority w:val="20"/>
    <w:qFormat/>
    <w:rsid w:val="00E642F0"/>
    <w:pPr>
      <w:spacing w:before="156" w:after="156"/>
    </w:pPr>
    <w:rPr>
      <w:b/>
      <w:color w:val="E36C0A" w:themeColor="accent6" w:themeShade="BF"/>
      <w:sz w:val="21"/>
    </w:rPr>
  </w:style>
  <w:style w:type="paragraph" w:styleId="a8">
    <w:name w:val="Balloon Text"/>
    <w:basedOn w:val="a"/>
    <w:link w:val="Char1"/>
    <w:uiPriority w:val="99"/>
    <w:semiHidden/>
    <w:unhideWhenUsed/>
    <w:rsid w:val="00F929DA"/>
    <w:pPr>
      <w:spacing w:line="240" w:lineRule="auto"/>
    </w:pPr>
    <w:rPr>
      <w:sz w:val="18"/>
      <w:szCs w:val="18"/>
    </w:rPr>
  </w:style>
  <w:style w:type="character" w:customStyle="1" w:styleId="Char1">
    <w:name w:val="批注框文本 Char"/>
    <w:basedOn w:val="a0"/>
    <w:link w:val="a8"/>
    <w:uiPriority w:val="99"/>
    <w:semiHidden/>
    <w:rsid w:val="00F929DA"/>
    <w:rPr>
      <w:rFonts w:ascii="Times New Roman" w:eastAsia="宋体" w:hAnsi="Times New Roman" w:cs="Times New Roman"/>
      <w:snapToGrid w:val="0"/>
      <w:kern w:val="0"/>
      <w:sz w:val="18"/>
      <w:szCs w:val="18"/>
    </w:rPr>
  </w:style>
  <w:style w:type="paragraph" w:customStyle="1" w:styleId="tablewrapend">
    <w:name w:val="table_wrap_end"/>
    <w:basedOn w:val="table"/>
    <w:uiPriority w:val="21"/>
    <w:qFormat/>
    <w:rsid w:val="00E642F0"/>
    <w:pPr>
      <w:spacing w:before="156" w:after="156"/>
    </w:pPr>
    <w:rPr>
      <w:b/>
      <w:color w:val="E36C0A" w:themeColor="accent6" w:themeShade="BF"/>
    </w:rPr>
  </w:style>
  <w:style w:type="paragraph" w:styleId="a9">
    <w:name w:val="Document Map"/>
    <w:basedOn w:val="a"/>
    <w:link w:val="Char2"/>
    <w:uiPriority w:val="99"/>
    <w:semiHidden/>
    <w:unhideWhenUsed/>
    <w:rsid w:val="00F5119B"/>
    <w:rPr>
      <w:rFonts w:ascii="宋体"/>
      <w:sz w:val="18"/>
      <w:szCs w:val="18"/>
    </w:rPr>
  </w:style>
  <w:style w:type="character" w:customStyle="1" w:styleId="Char2">
    <w:name w:val="文档结构图 Char"/>
    <w:basedOn w:val="a0"/>
    <w:link w:val="a9"/>
    <w:uiPriority w:val="99"/>
    <w:semiHidden/>
    <w:rsid w:val="00F5119B"/>
    <w:rPr>
      <w:rFonts w:ascii="宋体" w:eastAsia="宋体" w:hAnsi="Times New Roman" w:cs="Times New Roman"/>
      <w:snapToGrid w:val="0"/>
      <w:kern w:val="0"/>
      <w:sz w:val="18"/>
      <w:szCs w:val="18"/>
    </w:rPr>
  </w:style>
  <w:style w:type="paragraph" w:customStyle="1" w:styleId="Imagestitle">
    <w:name w:val="Images_title"/>
    <w:basedOn w:val="tabContent"/>
    <w:uiPriority w:val="11"/>
    <w:qFormat/>
    <w:rsid w:val="00DA6AAE"/>
    <w:pPr>
      <w:spacing w:before="156" w:after="156"/>
      <w:jc w:val="center"/>
    </w:pPr>
    <w:rPr>
      <w:b/>
    </w:rPr>
  </w:style>
  <w:style w:type="paragraph" w:customStyle="1" w:styleId="tabContenth2">
    <w:name w:val="tabContent_h2"/>
    <w:uiPriority w:val="7"/>
    <w:qFormat/>
    <w:rsid w:val="00CE38D3"/>
    <w:pPr>
      <w:spacing w:before="156" w:after="156"/>
    </w:pPr>
    <w:rPr>
      <w:rFonts w:ascii="Times New Roman" w:eastAsia="宋体" w:hAnsi="Times New Roman" w:cs="Times New Roman"/>
      <w:iCs/>
      <w:snapToGrid w:val="0"/>
      <w:color w:val="000000" w:themeColor="text1"/>
      <w:kern w:val="0"/>
      <w:sz w:val="28"/>
    </w:rPr>
  </w:style>
  <w:style w:type="paragraph" w:customStyle="1" w:styleId="datasheetstar">
    <w:name w:val="datasheet_star"/>
    <w:basedOn w:val="a"/>
    <w:uiPriority w:val="26"/>
    <w:qFormat/>
    <w:rsid w:val="003F6C27"/>
    <w:rPr>
      <w:b/>
      <w:color w:val="E36C0A" w:themeColor="accent6" w:themeShade="BF"/>
    </w:rPr>
  </w:style>
  <w:style w:type="paragraph" w:customStyle="1" w:styleId="datasheetend">
    <w:name w:val="datasheet_end"/>
    <w:uiPriority w:val="28"/>
    <w:qFormat/>
    <w:rsid w:val="003F6C27"/>
    <w:rPr>
      <w:rFonts w:ascii="Times New Roman" w:eastAsia="宋体" w:hAnsi="Times New Roman" w:cs="Times New Roman"/>
      <w:b/>
      <w:snapToGrid w:val="0"/>
      <w:color w:val="E36C0A" w:themeColor="accent6" w:themeShade="BF"/>
      <w:kern w:val="0"/>
    </w:rPr>
  </w:style>
  <w:style w:type="paragraph" w:customStyle="1" w:styleId="datasheetcontent">
    <w:name w:val="datasheet_content"/>
    <w:uiPriority w:val="27"/>
    <w:qFormat/>
    <w:rsid w:val="00690568"/>
    <w:rPr>
      <w:rFonts w:ascii="Times New Roman" w:eastAsia="宋体" w:hAnsi="Times New Roman" w:cs="Times New Roman"/>
      <w:snapToGrid w:val="0"/>
      <w:kern w:val="0"/>
    </w:rPr>
  </w:style>
  <w:style w:type="paragraph" w:customStyle="1" w:styleId="downloadstar">
    <w:name w:val="download_star"/>
    <w:uiPriority w:val="29"/>
    <w:qFormat/>
    <w:rsid w:val="003F6C27"/>
    <w:rPr>
      <w:rFonts w:ascii="Times New Roman" w:eastAsia="宋体" w:hAnsi="Times New Roman" w:cs="Times New Roman"/>
      <w:b/>
      <w:snapToGrid w:val="0"/>
      <w:color w:val="E36C0A" w:themeColor="accent6" w:themeShade="BF"/>
      <w:kern w:val="0"/>
    </w:rPr>
  </w:style>
  <w:style w:type="paragraph" w:customStyle="1" w:styleId="downloadcontent">
    <w:name w:val="download_content"/>
    <w:uiPriority w:val="30"/>
    <w:qFormat/>
    <w:rsid w:val="00690568"/>
    <w:rPr>
      <w:rFonts w:ascii="Times New Roman" w:eastAsia="宋体" w:hAnsi="Times New Roman" w:cs="Times New Roman"/>
      <w:snapToGrid w:val="0"/>
      <w:kern w:val="0"/>
    </w:rPr>
  </w:style>
  <w:style w:type="paragraph" w:customStyle="1" w:styleId="downloadend">
    <w:name w:val="download_end"/>
    <w:uiPriority w:val="31"/>
    <w:qFormat/>
    <w:rsid w:val="003F6C27"/>
    <w:rPr>
      <w:rFonts w:ascii="Times New Roman" w:eastAsia="宋体" w:hAnsi="Times New Roman" w:cs="Times New Roman"/>
      <w:b/>
      <w:snapToGrid w:val="0"/>
      <w:color w:val="E36C0A" w:themeColor="accent6" w:themeShade="BF"/>
      <w:kern w:val="0"/>
    </w:rPr>
  </w:style>
  <w:style w:type="paragraph" w:styleId="HTML0">
    <w:name w:val="HTML Preformatted"/>
    <w:basedOn w:val="a"/>
    <w:link w:val="HTMLChar0"/>
    <w:uiPriority w:val="99"/>
    <w:semiHidden/>
    <w:unhideWhenUsed/>
    <w:rsid w:val="006905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line="240" w:lineRule="auto"/>
    </w:pPr>
    <w:rPr>
      <w:rFonts w:ascii="宋体" w:hAnsi="宋体" w:cs="宋体"/>
      <w:snapToGrid/>
      <w:sz w:val="24"/>
      <w:szCs w:val="24"/>
    </w:rPr>
  </w:style>
  <w:style w:type="character" w:customStyle="1" w:styleId="HTMLChar0">
    <w:name w:val="HTML 预设格式 Char"/>
    <w:basedOn w:val="a0"/>
    <w:link w:val="HTML0"/>
    <w:uiPriority w:val="99"/>
    <w:semiHidden/>
    <w:rsid w:val="00690568"/>
    <w:rPr>
      <w:rFonts w:ascii="宋体" w:eastAsia="宋体" w:hAnsi="宋体" w:cs="宋体"/>
      <w:kern w:val="0"/>
      <w:sz w:val="24"/>
      <w:szCs w:val="24"/>
    </w:rPr>
  </w:style>
  <w:style w:type="character" w:styleId="aa">
    <w:name w:val="FollowedHyperlink"/>
    <w:basedOn w:val="a0"/>
    <w:uiPriority w:val="99"/>
    <w:semiHidden/>
    <w:unhideWhenUsed/>
    <w:rsid w:val="001E7E9B"/>
    <w:rPr>
      <w:color w:val="800080" w:themeColor="followedHyperlink"/>
      <w:u w:val="single"/>
    </w:rPr>
  </w:style>
  <w:style w:type="character" w:customStyle="1" w:styleId="2Char">
    <w:name w:val="标题 2 Char"/>
    <w:basedOn w:val="a0"/>
    <w:link w:val="2"/>
    <w:uiPriority w:val="9"/>
    <w:semiHidden/>
    <w:rsid w:val="009A335B"/>
    <w:rPr>
      <w:rFonts w:asciiTheme="majorHAnsi" w:eastAsiaTheme="majorEastAsia" w:hAnsiTheme="majorHAnsi" w:cstheme="majorBidi"/>
      <w:b/>
      <w:bCs/>
      <w:snapToGrid w:val="0"/>
      <w:kern w:val="0"/>
      <w:sz w:val="32"/>
      <w:szCs w:val="32"/>
    </w:rPr>
  </w:style>
  <w:style w:type="paragraph" w:styleId="20">
    <w:name w:val="toc 2"/>
    <w:basedOn w:val="a"/>
    <w:next w:val="a"/>
    <w:autoRedefine/>
    <w:semiHidden/>
    <w:rsid w:val="005F4E73"/>
    <w:pPr>
      <w:widowControl/>
      <w:autoSpaceDE/>
      <w:autoSpaceDN/>
      <w:adjustRightInd/>
      <w:snapToGrid w:val="0"/>
      <w:spacing w:before="80" w:after="80" w:line="300" w:lineRule="auto"/>
      <w:ind w:leftChars="200" w:left="420"/>
      <w:jc w:val="both"/>
    </w:pPr>
    <w:rPr>
      <w:rFonts w:ascii="Arial" w:hAnsi="Arial"/>
      <w:snapToGrid/>
      <w:szCs w:val="20"/>
    </w:rPr>
  </w:style>
</w:styles>
</file>

<file path=word/webSettings.xml><?xml version="1.0" encoding="utf-8"?>
<w:webSettings xmlns:r="http://schemas.openxmlformats.org/officeDocument/2006/relationships" xmlns:w="http://schemas.openxmlformats.org/wordprocessingml/2006/main">
  <w:divs>
    <w:div w:id="534120797">
      <w:bodyDiv w:val="1"/>
      <w:marLeft w:val="0"/>
      <w:marRight w:val="0"/>
      <w:marTop w:val="0"/>
      <w:marBottom w:val="0"/>
      <w:divBdr>
        <w:top w:val="none" w:sz="0" w:space="0" w:color="auto"/>
        <w:left w:val="none" w:sz="0" w:space="0" w:color="auto"/>
        <w:bottom w:val="none" w:sz="0" w:space="0" w:color="auto"/>
        <w:right w:val="none" w:sz="0" w:space="0" w:color="auto"/>
      </w:divBdr>
      <w:divsChild>
        <w:div w:id="714743768">
          <w:marLeft w:val="0"/>
          <w:marRight w:val="0"/>
          <w:marTop w:val="0"/>
          <w:marBottom w:val="0"/>
          <w:divBdr>
            <w:top w:val="none" w:sz="0" w:space="0" w:color="auto"/>
            <w:left w:val="none" w:sz="0" w:space="0" w:color="auto"/>
            <w:bottom w:val="none" w:sz="0" w:space="0" w:color="auto"/>
            <w:right w:val="none" w:sz="0" w:space="0" w:color="auto"/>
          </w:divBdr>
          <w:divsChild>
            <w:div w:id="1888177152">
              <w:marLeft w:val="0"/>
              <w:marRight w:val="0"/>
              <w:marTop w:val="0"/>
              <w:marBottom w:val="0"/>
              <w:divBdr>
                <w:top w:val="none" w:sz="0" w:space="0" w:color="auto"/>
                <w:left w:val="none" w:sz="0" w:space="0" w:color="auto"/>
                <w:bottom w:val="none" w:sz="0" w:space="0" w:color="auto"/>
                <w:right w:val="none" w:sz="0" w:space="0" w:color="auto"/>
              </w:divBdr>
              <w:divsChild>
                <w:div w:id="914626681">
                  <w:marLeft w:val="0"/>
                  <w:marRight w:val="0"/>
                  <w:marTop w:val="0"/>
                  <w:marBottom w:val="0"/>
                  <w:divBdr>
                    <w:top w:val="none" w:sz="0" w:space="0" w:color="auto"/>
                    <w:left w:val="none" w:sz="0" w:space="0" w:color="auto"/>
                    <w:bottom w:val="none" w:sz="0" w:space="0" w:color="auto"/>
                    <w:right w:val="none" w:sz="0" w:space="0" w:color="auto"/>
                  </w:divBdr>
                  <w:divsChild>
                    <w:div w:id="23944026">
                      <w:marLeft w:val="0"/>
                      <w:marRight w:val="150"/>
                      <w:marTop w:val="0"/>
                      <w:marBottom w:val="0"/>
                      <w:divBdr>
                        <w:top w:val="none" w:sz="0" w:space="0" w:color="auto"/>
                        <w:left w:val="none" w:sz="0" w:space="0" w:color="auto"/>
                        <w:bottom w:val="none" w:sz="0" w:space="0" w:color="auto"/>
                        <w:right w:val="none" w:sz="0" w:space="0" w:color="auto"/>
                      </w:divBdr>
                      <w:divsChild>
                        <w:div w:id="699428895">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7538078">
      <w:bodyDiv w:val="1"/>
      <w:marLeft w:val="0"/>
      <w:marRight w:val="0"/>
      <w:marTop w:val="0"/>
      <w:marBottom w:val="0"/>
      <w:divBdr>
        <w:top w:val="none" w:sz="0" w:space="0" w:color="auto"/>
        <w:left w:val="none" w:sz="0" w:space="0" w:color="auto"/>
        <w:bottom w:val="none" w:sz="0" w:space="0" w:color="auto"/>
        <w:right w:val="none" w:sz="0" w:space="0" w:color="auto"/>
      </w:divBdr>
      <w:divsChild>
        <w:div w:id="783497613">
          <w:marLeft w:val="0"/>
          <w:marRight w:val="0"/>
          <w:marTop w:val="0"/>
          <w:marBottom w:val="0"/>
          <w:divBdr>
            <w:top w:val="none" w:sz="0" w:space="0" w:color="auto"/>
            <w:left w:val="none" w:sz="0" w:space="0" w:color="auto"/>
            <w:bottom w:val="none" w:sz="0" w:space="0" w:color="auto"/>
            <w:right w:val="none" w:sz="0" w:space="0" w:color="auto"/>
          </w:divBdr>
          <w:divsChild>
            <w:div w:id="1064570619">
              <w:marLeft w:val="0"/>
              <w:marRight w:val="1080"/>
              <w:marTop w:val="0"/>
              <w:marBottom w:val="0"/>
              <w:divBdr>
                <w:top w:val="none" w:sz="0" w:space="0" w:color="auto"/>
                <w:left w:val="single" w:sz="6" w:space="0" w:color="auto"/>
                <w:bottom w:val="none" w:sz="0" w:space="0" w:color="auto"/>
                <w:right w:val="none" w:sz="0" w:space="0" w:color="auto"/>
              </w:divBdr>
            </w:div>
          </w:divsChild>
        </w:div>
        <w:div w:id="1995377045">
          <w:marLeft w:val="0"/>
          <w:marRight w:val="0"/>
          <w:marTop w:val="0"/>
          <w:marBottom w:val="0"/>
          <w:divBdr>
            <w:top w:val="none" w:sz="0" w:space="0" w:color="auto"/>
            <w:left w:val="none" w:sz="0" w:space="0" w:color="auto"/>
            <w:bottom w:val="none" w:sz="0" w:space="0" w:color="auto"/>
            <w:right w:val="none" w:sz="0" w:space="0" w:color="auto"/>
          </w:divBdr>
          <w:divsChild>
            <w:div w:id="1727876511">
              <w:marLeft w:val="0"/>
              <w:marRight w:val="1080"/>
              <w:marTop w:val="0"/>
              <w:marBottom w:val="0"/>
              <w:divBdr>
                <w:top w:val="none" w:sz="0" w:space="0" w:color="auto"/>
                <w:left w:val="single" w:sz="6" w:space="0" w:color="auto"/>
                <w:bottom w:val="none" w:sz="0" w:space="0" w:color="auto"/>
                <w:right w:val="none" w:sz="0" w:space="0" w:color="auto"/>
              </w:divBdr>
            </w:div>
          </w:divsChild>
        </w:div>
        <w:div w:id="966353452">
          <w:marLeft w:val="0"/>
          <w:marRight w:val="0"/>
          <w:marTop w:val="0"/>
          <w:marBottom w:val="0"/>
          <w:divBdr>
            <w:top w:val="none" w:sz="0" w:space="0" w:color="auto"/>
            <w:left w:val="none" w:sz="0" w:space="0" w:color="auto"/>
            <w:bottom w:val="none" w:sz="0" w:space="0" w:color="auto"/>
            <w:right w:val="none" w:sz="0" w:space="0" w:color="auto"/>
          </w:divBdr>
          <w:divsChild>
            <w:div w:id="903566623">
              <w:marLeft w:val="0"/>
              <w:marRight w:val="1080"/>
              <w:marTop w:val="0"/>
              <w:marBottom w:val="0"/>
              <w:divBdr>
                <w:top w:val="none" w:sz="0" w:space="0" w:color="auto"/>
                <w:left w:val="single" w:sz="6" w:space="0" w:color="auto"/>
                <w:bottom w:val="none" w:sz="0" w:space="0" w:color="auto"/>
                <w:right w:val="none" w:sz="0" w:space="0" w:color="auto"/>
              </w:divBdr>
            </w:div>
          </w:divsChild>
        </w:div>
        <w:div w:id="1435828395">
          <w:marLeft w:val="0"/>
          <w:marRight w:val="0"/>
          <w:marTop w:val="0"/>
          <w:marBottom w:val="0"/>
          <w:divBdr>
            <w:top w:val="none" w:sz="0" w:space="0" w:color="auto"/>
            <w:left w:val="none" w:sz="0" w:space="0" w:color="auto"/>
            <w:bottom w:val="none" w:sz="0" w:space="0" w:color="auto"/>
            <w:right w:val="none" w:sz="0" w:space="0" w:color="auto"/>
          </w:divBdr>
          <w:divsChild>
            <w:div w:id="1585843947">
              <w:marLeft w:val="0"/>
              <w:marRight w:val="1080"/>
              <w:marTop w:val="0"/>
              <w:marBottom w:val="0"/>
              <w:divBdr>
                <w:top w:val="none" w:sz="0" w:space="0" w:color="auto"/>
                <w:left w:val="single" w:sz="6" w:space="0" w:color="auto"/>
                <w:bottom w:val="none" w:sz="0" w:space="0" w:color="auto"/>
                <w:right w:val="none" w:sz="0" w:space="0" w:color="auto"/>
              </w:divBdr>
            </w:div>
          </w:divsChild>
        </w:div>
        <w:div w:id="431825271">
          <w:marLeft w:val="0"/>
          <w:marRight w:val="0"/>
          <w:marTop w:val="0"/>
          <w:marBottom w:val="0"/>
          <w:divBdr>
            <w:top w:val="none" w:sz="0" w:space="0" w:color="auto"/>
            <w:left w:val="none" w:sz="0" w:space="0" w:color="auto"/>
            <w:bottom w:val="none" w:sz="0" w:space="0" w:color="auto"/>
            <w:right w:val="none" w:sz="0" w:space="0" w:color="auto"/>
          </w:divBdr>
          <w:divsChild>
            <w:div w:id="610940729">
              <w:marLeft w:val="0"/>
              <w:marRight w:val="1080"/>
              <w:marTop w:val="0"/>
              <w:marBottom w:val="0"/>
              <w:divBdr>
                <w:top w:val="none" w:sz="0" w:space="0" w:color="auto"/>
                <w:left w:val="single" w:sz="6" w:space="0" w:color="auto"/>
                <w:bottom w:val="none" w:sz="0" w:space="0" w:color="auto"/>
                <w:right w:val="none" w:sz="0" w:space="0" w:color="auto"/>
              </w:divBdr>
            </w:div>
          </w:divsChild>
        </w:div>
        <w:div w:id="1231160741">
          <w:marLeft w:val="0"/>
          <w:marRight w:val="0"/>
          <w:marTop w:val="0"/>
          <w:marBottom w:val="0"/>
          <w:divBdr>
            <w:top w:val="none" w:sz="0" w:space="0" w:color="auto"/>
            <w:left w:val="none" w:sz="0" w:space="0" w:color="auto"/>
            <w:bottom w:val="none" w:sz="0" w:space="0" w:color="auto"/>
            <w:right w:val="none" w:sz="0" w:space="0" w:color="auto"/>
          </w:divBdr>
          <w:divsChild>
            <w:div w:id="1933395905">
              <w:marLeft w:val="0"/>
              <w:marRight w:val="1080"/>
              <w:marTop w:val="0"/>
              <w:marBottom w:val="0"/>
              <w:divBdr>
                <w:top w:val="none" w:sz="0" w:space="0" w:color="auto"/>
                <w:left w:val="single" w:sz="6" w:space="0" w:color="auto"/>
                <w:bottom w:val="none" w:sz="0" w:space="0" w:color="auto"/>
                <w:right w:val="none" w:sz="0" w:space="0" w:color="auto"/>
              </w:divBdr>
            </w:div>
          </w:divsChild>
        </w:div>
        <w:div w:id="180096516">
          <w:marLeft w:val="0"/>
          <w:marRight w:val="0"/>
          <w:marTop w:val="0"/>
          <w:marBottom w:val="0"/>
          <w:divBdr>
            <w:top w:val="none" w:sz="0" w:space="0" w:color="auto"/>
            <w:left w:val="none" w:sz="0" w:space="0" w:color="auto"/>
            <w:bottom w:val="none" w:sz="0" w:space="0" w:color="auto"/>
            <w:right w:val="none" w:sz="0" w:space="0" w:color="auto"/>
          </w:divBdr>
          <w:divsChild>
            <w:div w:id="136192896">
              <w:marLeft w:val="0"/>
              <w:marRight w:val="1080"/>
              <w:marTop w:val="0"/>
              <w:marBottom w:val="0"/>
              <w:divBdr>
                <w:top w:val="none" w:sz="0" w:space="0" w:color="auto"/>
                <w:left w:val="single" w:sz="6" w:space="0" w:color="auto"/>
                <w:bottom w:val="none" w:sz="0" w:space="0" w:color="auto"/>
                <w:right w:val="none" w:sz="0" w:space="0" w:color="auto"/>
              </w:divBdr>
            </w:div>
          </w:divsChild>
        </w:div>
        <w:div w:id="189690278">
          <w:marLeft w:val="0"/>
          <w:marRight w:val="0"/>
          <w:marTop w:val="0"/>
          <w:marBottom w:val="0"/>
          <w:divBdr>
            <w:top w:val="none" w:sz="0" w:space="0" w:color="auto"/>
            <w:left w:val="none" w:sz="0" w:space="0" w:color="auto"/>
            <w:bottom w:val="none" w:sz="0" w:space="0" w:color="auto"/>
            <w:right w:val="none" w:sz="0" w:space="0" w:color="auto"/>
          </w:divBdr>
          <w:divsChild>
            <w:div w:id="1116948886">
              <w:marLeft w:val="0"/>
              <w:marRight w:val="1080"/>
              <w:marTop w:val="0"/>
              <w:marBottom w:val="0"/>
              <w:divBdr>
                <w:top w:val="none" w:sz="0" w:space="0" w:color="auto"/>
                <w:left w:val="single" w:sz="6" w:space="0" w:color="auto"/>
                <w:bottom w:val="none" w:sz="0" w:space="0" w:color="auto"/>
                <w:right w:val="none" w:sz="0" w:space="0" w:color="auto"/>
              </w:divBdr>
            </w:div>
          </w:divsChild>
        </w:div>
        <w:div w:id="1911845043">
          <w:marLeft w:val="0"/>
          <w:marRight w:val="0"/>
          <w:marTop w:val="0"/>
          <w:marBottom w:val="0"/>
          <w:divBdr>
            <w:top w:val="none" w:sz="0" w:space="0" w:color="auto"/>
            <w:left w:val="none" w:sz="0" w:space="0" w:color="auto"/>
            <w:bottom w:val="none" w:sz="0" w:space="0" w:color="auto"/>
            <w:right w:val="none" w:sz="0" w:space="0" w:color="auto"/>
          </w:divBdr>
          <w:divsChild>
            <w:div w:id="110707609">
              <w:marLeft w:val="0"/>
              <w:marRight w:val="1080"/>
              <w:marTop w:val="0"/>
              <w:marBottom w:val="0"/>
              <w:divBdr>
                <w:top w:val="none" w:sz="0" w:space="0" w:color="auto"/>
                <w:left w:val="single" w:sz="6" w:space="0" w:color="auto"/>
                <w:bottom w:val="none" w:sz="0" w:space="0" w:color="auto"/>
                <w:right w:val="none" w:sz="0" w:space="0" w:color="auto"/>
              </w:divBdr>
            </w:div>
          </w:divsChild>
        </w:div>
        <w:div w:id="1932351171">
          <w:marLeft w:val="0"/>
          <w:marRight w:val="0"/>
          <w:marTop w:val="0"/>
          <w:marBottom w:val="0"/>
          <w:divBdr>
            <w:top w:val="none" w:sz="0" w:space="0" w:color="auto"/>
            <w:left w:val="none" w:sz="0" w:space="0" w:color="auto"/>
            <w:bottom w:val="none" w:sz="0" w:space="0" w:color="auto"/>
            <w:right w:val="none" w:sz="0" w:space="0" w:color="auto"/>
          </w:divBdr>
          <w:divsChild>
            <w:div w:id="536747160">
              <w:marLeft w:val="0"/>
              <w:marRight w:val="1080"/>
              <w:marTop w:val="0"/>
              <w:marBottom w:val="0"/>
              <w:divBdr>
                <w:top w:val="none" w:sz="0" w:space="0" w:color="auto"/>
                <w:left w:val="single" w:sz="6" w:space="0" w:color="auto"/>
                <w:bottom w:val="none" w:sz="0" w:space="0" w:color="auto"/>
                <w:right w:val="none" w:sz="0" w:space="0" w:color="auto"/>
              </w:divBdr>
            </w:div>
          </w:divsChild>
        </w:div>
        <w:div w:id="600258900">
          <w:marLeft w:val="0"/>
          <w:marRight w:val="0"/>
          <w:marTop w:val="0"/>
          <w:marBottom w:val="0"/>
          <w:divBdr>
            <w:top w:val="none" w:sz="0" w:space="0" w:color="auto"/>
            <w:left w:val="none" w:sz="0" w:space="0" w:color="auto"/>
            <w:bottom w:val="none" w:sz="0" w:space="0" w:color="auto"/>
            <w:right w:val="none" w:sz="0" w:space="0" w:color="auto"/>
          </w:divBdr>
          <w:divsChild>
            <w:div w:id="490298339">
              <w:marLeft w:val="0"/>
              <w:marRight w:val="1080"/>
              <w:marTop w:val="0"/>
              <w:marBottom w:val="0"/>
              <w:divBdr>
                <w:top w:val="none" w:sz="0" w:space="0" w:color="auto"/>
                <w:left w:val="single" w:sz="6" w:space="0" w:color="auto"/>
                <w:bottom w:val="none" w:sz="0" w:space="0" w:color="auto"/>
                <w:right w:val="none" w:sz="0" w:space="0" w:color="auto"/>
              </w:divBdr>
            </w:div>
          </w:divsChild>
        </w:div>
        <w:div w:id="929243027">
          <w:marLeft w:val="0"/>
          <w:marRight w:val="0"/>
          <w:marTop w:val="0"/>
          <w:marBottom w:val="0"/>
          <w:divBdr>
            <w:top w:val="none" w:sz="0" w:space="0" w:color="auto"/>
            <w:left w:val="none" w:sz="0" w:space="0" w:color="auto"/>
            <w:bottom w:val="none" w:sz="0" w:space="0" w:color="auto"/>
            <w:right w:val="none" w:sz="0" w:space="0" w:color="auto"/>
          </w:divBdr>
          <w:divsChild>
            <w:div w:id="1997340767">
              <w:marLeft w:val="0"/>
              <w:marRight w:val="1080"/>
              <w:marTop w:val="0"/>
              <w:marBottom w:val="0"/>
              <w:divBdr>
                <w:top w:val="none" w:sz="0" w:space="0" w:color="auto"/>
                <w:left w:val="single" w:sz="6" w:space="0" w:color="auto"/>
                <w:bottom w:val="none" w:sz="0" w:space="0" w:color="auto"/>
                <w:right w:val="none" w:sz="0" w:space="0" w:color="auto"/>
              </w:divBdr>
            </w:div>
          </w:divsChild>
        </w:div>
        <w:div w:id="1004673638">
          <w:marLeft w:val="0"/>
          <w:marRight w:val="0"/>
          <w:marTop w:val="0"/>
          <w:marBottom w:val="0"/>
          <w:divBdr>
            <w:top w:val="none" w:sz="0" w:space="0" w:color="auto"/>
            <w:left w:val="none" w:sz="0" w:space="0" w:color="auto"/>
            <w:bottom w:val="none" w:sz="0" w:space="0" w:color="auto"/>
            <w:right w:val="none" w:sz="0" w:space="0" w:color="auto"/>
          </w:divBdr>
          <w:divsChild>
            <w:div w:id="1584030902">
              <w:marLeft w:val="0"/>
              <w:marRight w:val="1080"/>
              <w:marTop w:val="0"/>
              <w:marBottom w:val="0"/>
              <w:divBdr>
                <w:top w:val="none" w:sz="0" w:space="0" w:color="auto"/>
                <w:left w:val="single" w:sz="6" w:space="0" w:color="auto"/>
                <w:bottom w:val="none" w:sz="0" w:space="0" w:color="auto"/>
                <w:right w:val="none" w:sz="0" w:space="0" w:color="auto"/>
              </w:divBdr>
            </w:div>
          </w:divsChild>
        </w:div>
        <w:div w:id="1516967326">
          <w:marLeft w:val="0"/>
          <w:marRight w:val="0"/>
          <w:marTop w:val="0"/>
          <w:marBottom w:val="0"/>
          <w:divBdr>
            <w:top w:val="none" w:sz="0" w:space="0" w:color="auto"/>
            <w:left w:val="none" w:sz="0" w:space="0" w:color="auto"/>
            <w:bottom w:val="none" w:sz="0" w:space="0" w:color="auto"/>
            <w:right w:val="none" w:sz="0" w:space="0" w:color="auto"/>
          </w:divBdr>
          <w:divsChild>
            <w:div w:id="1036809960">
              <w:marLeft w:val="0"/>
              <w:marRight w:val="1080"/>
              <w:marTop w:val="0"/>
              <w:marBottom w:val="0"/>
              <w:divBdr>
                <w:top w:val="none" w:sz="0" w:space="0" w:color="auto"/>
                <w:left w:val="single" w:sz="6" w:space="0" w:color="auto"/>
                <w:bottom w:val="none" w:sz="0" w:space="0" w:color="auto"/>
                <w:right w:val="none" w:sz="0" w:space="0" w:color="auto"/>
              </w:divBdr>
            </w:div>
          </w:divsChild>
        </w:div>
        <w:div w:id="1383553147">
          <w:marLeft w:val="0"/>
          <w:marRight w:val="0"/>
          <w:marTop w:val="0"/>
          <w:marBottom w:val="0"/>
          <w:divBdr>
            <w:top w:val="none" w:sz="0" w:space="0" w:color="auto"/>
            <w:left w:val="none" w:sz="0" w:space="0" w:color="auto"/>
            <w:bottom w:val="none" w:sz="0" w:space="0" w:color="auto"/>
            <w:right w:val="none" w:sz="0" w:space="0" w:color="auto"/>
          </w:divBdr>
          <w:divsChild>
            <w:div w:id="1438526346">
              <w:marLeft w:val="0"/>
              <w:marRight w:val="1080"/>
              <w:marTop w:val="0"/>
              <w:marBottom w:val="0"/>
              <w:divBdr>
                <w:top w:val="none" w:sz="0" w:space="0" w:color="auto"/>
                <w:left w:val="single" w:sz="6" w:space="0" w:color="auto"/>
                <w:bottom w:val="none" w:sz="0" w:space="0" w:color="auto"/>
                <w:right w:val="none" w:sz="0" w:space="0" w:color="auto"/>
              </w:divBdr>
            </w:div>
          </w:divsChild>
        </w:div>
        <w:div w:id="1698971313">
          <w:marLeft w:val="0"/>
          <w:marRight w:val="0"/>
          <w:marTop w:val="0"/>
          <w:marBottom w:val="0"/>
          <w:divBdr>
            <w:top w:val="none" w:sz="0" w:space="0" w:color="auto"/>
            <w:left w:val="none" w:sz="0" w:space="0" w:color="auto"/>
            <w:bottom w:val="none" w:sz="0" w:space="0" w:color="auto"/>
            <w:right w:val="none" w:sz="0" w:space="0" w:color="auto"/>
          </w:divBdr>
          <w:divsChild>
            <w:div w:id="134102149">
              <w:marLeft w:val="0"/>
              <w:marRight w:val="1080"/>
              <w:marTop w:val="0"/>
              <w:marBottom w:val="0"/>
              <w:divBdr>
                <w:top w:val="none" w:sz="0" w:space="0" w:color="auto"/>
                <w:left w:val="single" w:sz="6" w:space="0" w:color="auto"/>
                <w:bottom w:val="none" w:sz="0" w:space="0" w:color="auto"/>
                <w:right w:val="none" w:sz="0" w:space="0" w:color="auto"/>
              </w:divBdr>
            </w:div>
          </w:divsChild>
        </w:div>
        <w:div w:id="1694530509">
          <w:marLeft w:val="0"/>
          <w:marRight w:val="0"/>
          <w:marTop w:val="0"/>
          <w:marBottom w:val="0"/>
          <w:divBdr>
            <w:top w:val="none" w:sz="0" w:space="0" w:color="auto"/>
            <w:left w:val="none" w:sz="0" w:space="0" w:color="auto"/>
            <w:bottom w:val="none" w:sz="0" w:space="0" w:color="auto"/>
            <w:right w:val="none" w:sz="0" w:space="0" w:color="auto"/>
          </w:divBdr>
          <w:divsChild>
            <w:div w:id="480267385">
              <w:marLeft w:val="0"/>
              <w:marRight w:val="1080"/>
              <w:marTop w:val="0"/>
              <w:marBottom w:val="0"/>
              <w:divBdr>
                <w:top w:val="none" w:sz="0" w:space="0" w:color="auto"/>
                <w:left w:val="single" w:sz="6" w:space="0" w:color="auto"/>
                <w:bottom w:val="none" w:sz="0" w:space="0" w:color="auto"/>
                <w:right w:val="none" w:sz="0" w:space="0" w:color="auto"/>
              </w:divBdr>
            </w:div>
          </w:divsChild>
        </w:div>
        <w:div w:id="758647411">
          <w:marLeft w:val="0"/>
          <w:marRight w:val="0"/>
          <w:marTop w:val="0"/>
          <w:marBottom w:val="0"/>
          <w:divBdr>
            <w:top w:val="none" w:sz="0" w:space="0" w:color="auto"/>
            <w:left w:val="none" w:sz="0" w:space="0" w:color="auto"/>
            <w:bottom w:val="none" w:sz="0" w:space="0" w:color="auto"/>
            <w:right w:val="none" w:sz="0" w:space="0" w:color="auto"/>
          </w:divBdr>
          <w:divsChild>
            <w:div w:id="64185192">
              <w:marLeft w:val="0"/>
              <w:marRight w:val="1080"/>
              <w:marTop w:val="0"/>
              <w:marBottom w:val="0"/>
              <w:divBdr>
                <w:top w:val="none" w:sz="0" w:space="0" w:color="auto"/>
                <w:left w:val="single" w:sz="6" w:space="0" w:color="auto"/>
                <w:bottom w:val="none" w:sz="0" w:space="0" w:color="auto"/>
                <w:right w:val="none" w:sz="0" w:space="0" w:color="auto"/>
              </w:divBdr>
            </w:div>
          </w:divsChild>
        </w:div>
        <w:div w:id="1871530432">
          <w:marLeft w:val="0"/>
          <w:marRight w:val="0"/>
          <w:marTop w:val="0"/>
          <w:marBottom w:val="0"/>
          <w:divBdr>
            <w:top w:val="none" w:sz="0" w:space="0" w:color="auto"/>
            <w:left w:val="none" w:sz="0" w:space="0" w:color="auto"/>
            <w:bottom w:val="none" w:sz="0" w:space="0" w:color="auto"/>
            <w:right w:val="none" w:sz="0" w:space="0" w:color="auto"/>
          </w:divBdr>
          <w:divsChild>
            <w:div w:id="1923029884">
              <w:marLeft w:val="0"/>
              <w:marRight w:val="1080"/>
              <w:marTop w:val="0"/>
              <w:marBottom w:val="0"/>
              <w:divBdr>
                <w:top w:val="none" w:sz="0" w:space="0" w:color="auto"/>
                <w:left w:val="single" w:sz="6" w:space="0" w:color="auto"/>
                <w:bottom w:val="none" w:sz="0" w:space="0" w:color="auto"/>
                <w:right w:val="none" w:sz="0" w:space="0" w:color="auto"/>
              </w:divBdr>
            </w:div>
          </w:divsChild>
        </w:div>
        <w:div w:id="1577855426">
          <w:marLeft w:val="0"/>
          <w:marRight w:val="0"/>
          <w:marTop w:val="0"/>
          <w:marBottom w:val="0"/>
          <w:divBdr>
            <w:top w:val="none" w:sz="0" w:space="0" w:color="auto"/>
            <w:left w:val="none" w:sz="0" w:space="0" w:color="auto"/>
            <w:bottom w:val="none" w:sz="0" w:space="0" w:color="auto"/>
            <w:right w:val="none" w:sz="0" w:space="0" w:color="auto"/>
          </w:divBdr>
          <w:divsChild>
            <w:div w:id="1993172044">
              <w:marLeft w:val="0"/>
              <w:marRight w:val="1080"/>
              <w:marTop w:val="0"/>
              <w:marBottom w:val="0"/>
              <w:divBdr>
                <w:top w:val="none" w:sz="0" w:space="0" w:color="auto"/>
                <w:left w:val="single" w:sz="6" w:space="0" w:color="auto"/>
                <w:bottom w:val="none" w:sz="0" w:space="0" w:color="auto"/>
                <w:right w:val="none" w:sz="0" w:space="0" w:color="auto"/>
              </w:divBdr>
            </w:div>
          </w:divsChild>
        </w:div>
        <w:div w:id="1617559770">
          <w:marLeft w:val="0"/>
          <w:marRight w:val="0"/>
          <w:marTop w:val="0"/>
          <w:marBottom w:val="0"/>
          <w:divBdr>
            <w:top w:val="none" w:sz="0" w:space="0" w:color="auto"/>
            <w:left w:val="none" w:sz="0" w:space="0" w:color="auto"/>
            <w:bottom w:val="none" w:sz="0" w:space="0" w:color="auto"/>
            <w:right w:val="none" w:sz="0" w:space="0" w:color="auto"/>
          </w:divBdr>
          <w:divsChild>
            <w:div w:id="350183547">
              <w:marLeft w:val="0"/>
              <w:marRight w:val="1080"/>
              <w:marTop w:val="0"/>
              <w:marBottom w:val="0"/>
              <w:divBdr>
                <w:top w:val="none" w:sz="0" w:space="0" w:color="auto"/>
                <w:left w:val="single" w:sz="6" w:space="0" w:color="auto"/>
                <w:bottom w:val="none" w:sz="0" w:space="0" w:color="auto"/>
                <w:right w:val="none" w:sz="0" w:space="0" w:color="auto"/>
              </w:divBdr>
            </w:div>
          </w:divsChild>
        </w:div>
      </w:divsChild>
    </w:div>
    <w:div w:id="1442919060">
      <w:bodyDiv w:val="1"/>
      <w:marLeft w:val="0"/>
      <w:marRight w:val="0"/>
      <w:marTop w:val="0"/>
      <w:marBottom w:val="0"/>
      <w:divBdr>
        <w:top w:val="none" w:sz="0" w:space="0" w:color="auto"/>
        <w:left w:val="none" w:sz="0" w:space="0" w:color="auto"/>
        <w:bottom w:val="none" w:sz="0" w:space="0" w:color="auto"/>
        <w:right w:val="none" w:sz="0" w:space="0" w:color="auto"/>
      </w:divBdr>
      <w:divsChild>
        <w:div w:id="2063749968">
          <w:marLeft w:val="0"/>
          <w:marRight w:val="0"/>
          <w:marTop w:val="0"/>
          <w:marBottom w:val="0"/>
          <w:divBdr>
            <w:top w:val="none" w:sz="0" w:space="0" w:color="auto"/>
            <w:left w:val="none" w:sz="0" w:space="0" w:color="auto"/>
            <w:bottom w:val="none" w:sz="0" w:space="0" w:color="auto"/>
            <w:right w:val="none" w:sz="0" w:space="0" w:color="auto"/>
          </w:divBdr>
          <w:divsChild>
            <w:div w:id="1618487535">
              <w:marLeft w:val="0"/>
              <w:marRight w:val="0"/>
              <w:marTop w:val="0"/>
              <w:marBottom w:val="0"/>
              <w:divBdr>
                <w:top w:val="none" w:sz="0" w:space="0" w:color="auto"/>
                <w:left w:val="none" w:sz="0" w:space="0" w:color="auto"/>
                <w:bottom w:val="none" w:sz="0" w:space="0" w:color="auto"/>
                <w:right w:val="none" w:sz="0" w:space="0" w:color="auto"/>
              </w:divBdr>
              <w:divsChild>
                <w:div w:id="827939665">
                  <w:marLeft w:val="0"/>
                  <w:marRight w:val="0"/>
                  <w:marTop w:val="0"/>
                  <w:marBottom w:val="0"/>
                  <w:divBdr>
                    <w:top w:val="none" w:sz="0" w:space="0" w:color="auto"/>
                    <w:left w:val="none" w:sz="0" w:space="0" w:color="auto"/>
                    <w:bottom w:val="none" w:sz="0" w:space="0" w:color="auto"/>
                    <w:right w:val="none" w:sz="0" w:space="0" w:color="auto"/>
                  </w:divBdr>
                  <w:divsChild>
                    <w:div w:id="1358119558">
                      <w:marLeft w:val="0"/>
                      <w:marRight w:val="150"/>
                      <w:marTop w:val="0"/>
                      <w:marBottom w:val="0"/>
                      <w:divBdr>
                        <w:top w:val="none" w:sz="0" w:space="0" w:color="auto"/>
                        <w:left w:val="none" w:sz="0" w:space="0" w:color="auto"/>
                        <w:bottom w:val="none" w:sz="0" w:space="0" w:color="auto"/>
                        <w:right w:val="none" w:sz="0" w:space="0" w:color="auto"/>
                      </w:divBdr>
                      <w:divsChild>
                        <w:div w:id="393506098">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3694722">
      <w:bodyDiv w:val="1"/>
      <w:marLeft w:val="0"/>
      <w:marRight w:val="0"/>
      <w:marTop w:val="0"/>
      <w:marBottom w:val="0"/>
      <w:divBdr>
        <w:top w:val="none" w:sz="0" w:space="0" w:color="auto"/>
        <w:left w:val="none" w:sz="0" w:space="0" w:color="auto"/>
        <w:bottom w:val="none" w:sz="0" w:space="0" w:color="auto"/>
        <w:right w:val="none" w:sz="0" w:space="0" w:color="auto"/>
      </w:divBdr>
      <w:divsChild>
        <w:div w:id="1663584908">
          <w:marLeft w:val="0"/>
          <w:marRight w:val="0"/>
          <w:marTop w:val="0"/>
          <w:marBottom w:val="0"/>
          <w:divBdr>
            <w:top w:val="none" w:sz="0" w:space="0" w:color="auto"/>
            <w:left w:val="none" w:sz="0" w:space="0" w:color="auto"/>
            <w:bottom w:val="none" w:sz="0" w:space="0" w:color="auto"/>
            <w:right w:val="none" w:sz="0" w:space="0" w:color="auto"/>
          </w:divBdr>
          <w:divsChild>
            <w:div w:id="34472602">
              <w:marLeft w:val="0"/>
              <w:marRight w:val="0"/>
              <w:marTop w:val="0"/>
              <w:marBottom w:val="0"/>
              <w:divBdr>
                <w:top w:val="none" w:sz="0" w:space="0" w:color="auto"/>
                <w:left w:val="none" w:sz="0" w:space="0" w:color="auto"/>
                <w:bottom w:val="none" w:sz="0" w:space="0" w:color="auto"/>
                <w:right w:val="none" w:sz="0" w:space="0" w:color="auto"/>
              </w:divBdr>
              <w:divsChild>
                <w:div w:id="918448202">
                  <w:marLeft w:val="0"/>
                  <w:marRight w:val="0"/>
                  <w:marTop w:val="0"/>
                  <w:marBottom w:val="0"/>
                  <w:divBdr>
                    <w:top w:val="none" w:sz="0" w:space="0" w:color="auto"/>
                    <w:left w:val="none" w:sz="0" w:space="0" w:color="auto"/>
                    <w:bottom w:val="none" w:sz="0" w:space="0" w:color="auto"/>
                    <w:right w:val="none" w:sz="0" w:space="0" w:color="auto"/>
                  </w:divBdr>
                  <w:divsChild>
                    <w:div w:id="2026979060">
                      <w:marLeft w:val="0"/>
                      <w:marRight w:val="150"/>
                      <w:marTop w:val="0"/>
                      <w:marBottom w:val="0"/>
                      <w:divBdr>
                        <w:top w:val="none" w:sz="0" w:space="0" w:color="auto"/>
                        <w:left w:val="none" w:sz="0" w:space="0" w:color="auto"/>
                        <w:bottom w:val="none" w:sz="0" w:space="0" w:color="auto"/>
                        <w:right w:val="none" w:sz="0" w:space="0" w:color="auto"/>
                      </w:divBdr>
                      <w:divsChild>
                        <w:div w:id="106372304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9776067">
      <w:bodyDiv w:val="1"/>
      <w:marLeft w:val="0"/>
      <w:marRight w:val="0"/>
      <w:marTop w:val="0"/>
      <w:marBottom w:val="0"/>
      <w:divBdr>
        <w:top w:val="none" w:sz="0" w:space="0" w:color="auto"/>
        <w:left w:val="none" w:sz="0" w:space="0" w:color="auto"/>
        <w:bottom w:val="none" w:sz="0" w:space="0" w:color="auto"/>
        <w:right w:val="none" w:sz="0" w:space="0" w:color="auto"/>
      </w:divBdr>
      <w:divsChild>
        <w:div w:id="1825269336">
          <w:marLeft w:val="0"/>
          <w:marRight w:val="0"/>
          <w:marTop w:val="0"/>
          <w:marBottom w:val="0"/>
          <w:divBdr>
            <w:top w:val="none" w:sz="0" w:space="0" w:color="auto"/>
            <w:left w:val="none" w:sz="0" w:space="0" w:color="auto"/>
            <w:bottom w:val="none" w:sz="0" w:space="0" w:color="auto"/>
            <w:right w:val="none" w:sz="0" w:space="0" w:color="auto"/>
          </w:divBdr>
          <w:divsChild>
            <w:div w:id="894698395">
              <w:marLeft w:val="0"/>
              <w:marRight w:val="0"/>
              <w:marTop w:val="0"/>
              <w:marBottom w:val="0"/>
              <w:divBdr>
                <w:top w:val="none" w:sz="0" w:space="0" w:color="auto"/>
                <w:left w:val="none" w:sz="0" w:space="0" w:color="auto"/>
                <w:bottom w:val="none" w:sz="0" w:space="0" w:color="auto"/>
                <w:right w:val="none" w:sz="0" w:space="0" w:color="auto"/>
              </w:divBdr>
              <w:divsChild>
                <w:div w:id="1950426770">
                  <w:marLeft w:val="0"/>
                  <w:marRight w:val="0"/>
                  <w:marTop w:val="0"/>
                  <w:marBottom w:val="0"/>
                  <w:divBdr>
                    <w:top w:val="none" w:sz="0" w:space="0" w:color="auto"/>
                    <w:left w:val="none" w:sz="0" w:space="0" w:color="auto"/>
                    <w:bottom w:val="none" w:sz="0" w:space="0" w:color="auto"/>
                    <w:right w:val="none" w:sz="0" w:space="0" w:color="auto"/>
                  </w:divBdr>
                  <w:divsChild>
                    <w:div w:id="2084178170">
                      <w:marLeft w:val="0"/>
                      <w:marRight w:val="150"/>
                      <w:marTop w:val="0"/>
                      <w:marBottom w:val="0"/>
                      <w:divBdr>
                        <w:top w:val="none" w:sz="0" w:space="0" w:color="auto"/>
                        <w:left w:val="none" w:sz="0" w:space="0" w:color="auto"/>
                        <w:bottom w:val="none" w:sz="0" w:space="0" w:color="auto"/>
                        <w:right w:val="none" w:sz="0" w:space="0" w:color="auto"/>
                      </w:divBdr>
                      <w:divsChild>
                        <w:div w:id="141193100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ilink/enenterprise/support/documents/base-network/switch-machine/index.htm" TargetMode="Externa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ilink/enenterprise/partners/partners-zone/channel-data-tool/network-infrastructure/index.htm" TargetMode="External"/><Relationship Id="rId4" Type="http://schemas.openxmlformats.org/officeDocument/2006/relationships/settings" Target="settings.xml"/><Relationship Id="rId9" Type="http://schemas.openxmlformats.org/officeDocument/2006/relationships/hyperlink" Target="/en/enterprise/catalog.do?id=-5107"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22675703"/>
        <w:category>
          <w:name w:val="常规"/>
          <w:gallery w:val="placeholder"/>
        </w:category>
        <w:types>
          <w:type w:val="bbPlcHdr"/>
        </w:types>
        <w:behaviors>
          <w:behavior w:val="content"/>
        </w:behaviors>
        <w:guid w:val="{05A0DD2A-2EC5-4BB8-980C-975A5D8386E6}"/>
      </w:docPartPr>
      <w:docPartBody>
        <w:p w:rsidR="00DB3739" w:rsidRDefault="00533F80">
          <w:r w:rsidRPr="00C52AC7">
            <w:rPr>
              <w:rStyle w:val="a3"/>
              <w:rFonts w:hint="eastAsia"/>
            </w:rPr>
            <w:t>单击此处输入文字。</w:t>
          </w:r>
        </w:p>
      </w:docPartBody>
    </w:docPart>
    <w:docPart>
      <w:docPartPr>
        <w:name w:val="B9C20E34122343CE9FFEE9858436F165"/>
        <w:category>
          <w:name w:val="常规"/>
          <w:gallery w:val="placeholder"/>
        </w:category>
        <w:types>
          <w:type w:val="bbPlcHdr"/>
        </w:types>
        <w:behaviors>
          <w:behavior w:val="content"/>
        </w:behaviors>
        <w:guid w:val="{4C261AD1-BEA2-4B1F-9D7A-E8F6B087CB83}"/>
      </w:docPartPr>
      <w:docPartBody>
        <w:p w:rsidR="002E38B0" w:rsidRDefault="00C615FE" w:rsidP="00C615FE">
          <w:pPr>
            <w:pStyle w:val="B9C20E34122343CE9FFEE9858436F165"/>
          </w:pPr>
          <w:r w:rsidRPr="00C52AC7">
            <w:rPr>
              <w:rStyle w:val="a3"/>
              <w:rFonts w:hint="eastAsia"/>
            </w:rPr>
            <w:t>单击此处输入文字。</w:t>
          </w:r>
        </w:p>
      </w:docPartBody>
    </w:docPart>
    <w:docPart>
      <w:docPartPr>
        <w:name w:val="F1959244211044D88A7E8F9F4ABE2132"/>
        <w:category>
          <w:name w:val="常规"/>
          <w:gallery w:val="placeholder"/>
        </w:category>
        <w:types>
          <w:type w:val="bbPlcHdr"/>
        </w:types>
        <w:behaviors>
          <w:behavior w:val="content"/>
        </w:behaviors>
        <w:guid w:val="{85AC64F6-369E-497A-9687-D13862251421}"/>
      </w:docPartPr>
      <w:docPartBody>
        <w:p w:rsidR="002E38B0" w:rsidRDefault="00C615FE" w:rsidP="00C615FE">
          <w:pPr>
            <w:pStyle w:val="F1959244211044D88A7E8F9F4ABE2132"/>
          </w:pPr>
          <w:r w:rsidRPr="00C52AC7">
            <w:rPr>
              <w:rStyle w:val="a3"/>
              <w:rFonts w:hint="eastAsia"/>
            </w:rPr>
            <w:t>单击此处输入文字。</w:t>
          </w:r>
        </w:p>
      </w:docPartBody>
    </w:docPart>
    <w:docPart>
      <w:docPartPr>
        <w:name w:val="5A6DAC2C515541CA937A55D9FF8ED7E9"/>
        <w:category>
          <w:name w:val="常规"/>
          <w:gallery w:val="placeholder"/>
        </w:category>
        <w:types>
          <w:type w:val="bbPlcHdr"/>
        </w:types>
        <w:behaviors>
          <w:behavior w:val="content"/>
        </w:behaviors>
        <w:guid w:val="{5E42F60C-4E80-40CA-9A4C-F7C343BF7AD8}"/>
      </w:docPartPr>
      <w:docPartBody>
        <w:p w:rsidR="002E38B0" w:rsidRDefault="00C615FE" w:rsidP="00C615FE">
          <w:pPr>
            <w:pStyle w:val="5A6DAC2C515541CA937A55D9FF8ED7E9"/>
          </w:pPr>
          <w:r w:rsidRPr="00C52AC7">
            <w:rPr>
              <w:rStyle w:val="a3"/>
              <w:rFonts w:hint="eastAsia"/>
            </w:rPr>
            <w:t>单击此处输入文字。</w:t>
          </w:r>
        </w:p>
      </w:docPartBody>
    </w:docPart>
    <w:docPart>
      <w:docPartPr>
        <w:name w:val="4CDD04B421704ACD92682990694DE44C"/>
        <w:category>
          <w:name w:val="常规"/>
          <w:gallery w:val="placeholder"/>
        </w:category>
        <w:types>
          <w:type w:val="bbPlcHdr"/>
        </w:types>
        <w:behaviors>
          <w:behavior w:val="content"/>
        </w:behaviors>
        <w:guid w:val="{F098E2B6-B19B-4DC2-B59D-C59F94FEDE62}"/>
      </w:docPartPr>
      <w:docPartBody>
        <w:p w:rsidR="002E38B0" w:rsidRDefault="00C615FE" w:rsidP="00C615FE">
          <w:pPr>
            <w:pStyle w:val="4CDD04B421704ACD92682990694DE44C"/>
          </w:pPr>
          <w:r w:rsidRPr="00C52AC7">
            <w:rPr>
              <w:rStyle w:val="a3"/>
              <w:rFonts w:hint="eastAsia"/>
            </w:rPr>
            <w:t>单击此处输入文字。</w:t>
          </w:r>
        </w:p>
      </w:docPartBody>
    </w:docPart>
    <w:docPart>
      <w:docPartPr>
        <w:name w:val="218A7D720A9349B1BD7E3E36E94771B0"/>
        <w:category>
          <w:name w:val="常规"/>
          <w:gallery w:val="placeholder"/>
        </w:category>
        <w:types>
          <w:type w:val="bbPlcHdr"/>
        </w:types>
        <w:behaviors>
          <w:behavior w:val="content"/>
        </w:behaviors>
        <w:guid w:val="{D0968DE6-E34A-4F0A-86CE-5444371C4825}"/>
      </w:docPartPr>
      <w:docPartBody>
        <w:p w:rsidR="002E38B0" w:rsidRDefault="00C615FE" w:rsidP="00C615FE">
          <w:pPr>
            <w:pStyle w:val="218A7D720A9349B1BD7E3E36E94771B0"/>
          </w:pPr>
          <w:r w:rsidRPr="00C52AC7">
            <w:rPr>
              <w:rStyle w:val="a3"/>
              <w:rFonts w:hint="eastAsia"/>
            </w:rPr>
            <w:t>单击此处输入文字。</w:t>
          </w:r>
        </w:p>
      </w:docPartBody>
    </w:docPart>
    <w:docPart>
      <w:docPartPr>
        <w:name w:val="401E0632447C4BFF9AEEE60B4843DA02"/>
        <w:category>
          <w:name w:val="常规"/>
          <w:gallery w:val="placeholder"/>
        </w:category>
        <w:types>
          <w:type w:val="bbPlcHdr"/>
        </w:types>
        <w:behaviors>
          <w:behavior w:val="content"/>
        </w:behaviors>
        <w:guid w:val="{5932F5FE-09FD-4F61-BD8B-F7550191E9B8}"/>
      </w:docPartPr>
      <w:docPartBody>
        <w:p w:rsidR="00FC2E6E" w:rsidRDefault="002E38B0" w:rsidP="002E38B0">
          <w:pPr>
            <w:pStyle w:val="401E0632447C4BFF9AEEE60B4843DA02"/>
          </w:pPr>
          <w:r w:rsidRPr="00C52AC7">
            <w:rPr>
              <w:rStyle w:val="a3"/>
              <w:rFonts w:hint="eastAsia"/>
            </w:rPr>
            <w:t>单击此处输入文字。</w:t>
          </w:r>
        </w:p>
      </w:docPartBody>
    </w:docPart>
    <w:docPart>
      <w:docPartPr>
        <w:name w:val="29FDA3E4B778465D91C0F9D8034D5BC8"/>
        <w:category>
          <w:name w:val="常规"/>
          <w:gallery w:val="placeholder"/>
        </w:category>
        <w:types>
          <w:type w:val="bbPlcHdr"/>
        </w:types>
        <w:behaviors>
          <w:behavior w:val="content"/>
        </w:behaviors>
        <w:guid w:val="{5F2567CA-FBB7-4B0C-8A53-C6FF1B9D5E6F}"/>
      </w:docPartPr>
      <w:docPartBody>
        <w:p w:rsidR="00FC2E6E" w:rsidRDefault="002E38B0" w:rsidP="002E38B0">
          <w:pPr>
            <w:pStyle w:val="29FDA3E4B778465D91C0F9D8034D5BC8"/>
          </w:pPr>
          <w:r w:rsidRPr="00C52AC7">
            <w:rPr>
              <w:rStyle w:val="a3"/>
              <w:rFonts w:hint="eastAsia"/>
            </w:rPr>
            <w:t>单击此处输入文字。</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33F80"/>
    <w:rsid w:val="001940B3"/>
    <w:rsid w:val="001E4295"/>
    <w:rsid w:val="002237D5"/>
    <w:rsid w:val="002A3EA1"/>
    <w:rsid w:val="002B718A"/>
    <w:rsid w:val="002E38B0"/>
    <w:rsid w:val="00303B14"/>
    <w:rsid w:val="00331E0B"/>
    <w:rsid w:val="00361396"/>
    <w:rsid w:val="003E1240"/>
    <w:rsid w:val="00401E25"/>
    <w:rsid w:val="00403C6F"/>
    <w:rsid w:val="00443218"/>
    <w:rsid w:val="00471C8E"/>
    <w:rsid w:val="0049106A"/>
    <w:rsid w:val="004E10F5"/>
    <w:rsid w:val="00533F80"/>
    <w:rsid w:val="008F2850"/>
    <w:rsid w:val="009454E4"/>
    <w:rsid w:val="009D6DBA"/>
    <w:rsid w:val="00A35C14"/>
    <w:rsid w:val="00A9580A"/>
    <w:rsid w:val="00C56CFE"/>
    <w:rsid w:val="00C615FE"/>
    <w:rsid w:val="00C86ACE"/>
    <w:rsid w:val="00CD6570"/>
    <w:rsid w:val="00D40AAC"/>
    <w:rsid w:val="00D7001C"/>
    <w:rsid w:val="00D83903"/>
    <w:rsid w:val="00DB3739"/>
    <w:rsid w:val="00ED4A96"/>
    <w:rsid w:val="00FC2E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7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E38B0"/>
    <w:rPr>
      <w:color w:val="808080"/>
    </w:rPr>
  </w:style>
  <w:style w:type="paragraph" w:customStyle="1" w:styleId="422CE9CB6F3A486C9EB2CD23D37EF08C">
    <w:name w:val="422CE9CB6F3A486C9EB2CD23D37EF08C"/>
    <w:rsid w:val="00401E25"/>
    <w:pPr>
      <w:widowControl w:val="0"/>
      <w:jc w:val="both"/>
    </w:pPr>
  </w:style>
  <w:style w:type="paragraph" w:customStyle="1" w:styleId="0076A52EF7D042F380D384E123145DD2">
    <w:name w:val="0076A52EF7D042F380D384E123145DD2"/>
    <w:rsid w:val="00401E25"/>
    <w:pPr>
      <w:widowControl w:val="0"/>
      <w:jc w:val="both"/>
    </w:pPr>
  </w:style>
  <w:style w:type="paragraph" w:customStyle="1" w:styleId="394700D5C6ED4F889BB4AC2E59FE0701">
    <w:name w:val="394700D5C6ED4F889BB4AC2E59FE0701"/>
    <w:rsid w:val="00C615FE"/>
    <w:pPr>
      <w:widowControl w:val="0"/>
      <w:jc w:val="both"/>
    </w:pPr>
  </w:style>
  <w:style w:type="paragraph" w:customStyle="1" w:styleId="9F4C38BD42554FDD9CCD34D43F199FDC">
    <w:name w:val="9F4C38BD42554FDD9CCD34D43F199FDC"/>
    <w:rsid w:val="00C615FE"/>
    <w:pPr>
      <w:widowControl w:val="0"/>
      <w:jc w:val="both"/>
    </w:pPr>
  </w:style>
  <w:style w:type="paragraph" w:customStyle="1" w:styleId="B9C20E34122343CE9FFEE9858436F165">
    <w:name w:val="B9C20E34122343CE9FFEE9858436F165"/>
    <w:rsid w:val="00C615FE"/>
    <w:pPr>
      <w:widowControl w:val="0"/>
      <w:jc w:val="both"/>
    </w:pPr>
  </w:style>
  <w:style w:type="paragraph" w:customStyle="1" w:styleId="F1959244211044D88A7E8F9F4ABE2132">
    <w:name w:val="F1959244211044D88A7E8F9F4ABE2132"/>
    <w:rsid w:val="00C615FE"/>
    <w:pPr>
      <w:widowControl w:val="0"/>
      <w:jc w:val="both"/>
    </w:pPr>
  </w:style>
  <w:style w:type="paragraph" w:customStyle="1" w:styleId="8A463BA3A7FF4A009DA29F89FD93FBB4">
    <w:name w:val="8A463BA3A7FF4A009DA29F89FD93FBB4"/>
    <w:rsid w:val="00C615FE"/>
    <w:pPr>
      <w:widowControl w:val="0"/>
      <w:jc w:val="both"/>
    </w:pPr>
  </w:style>
  <w:style w:type="paragraph" w:customStyle="1" w:styleId="141812F9AB684D30B1F89667F45EC4BB">
    <w:name w:val="141812F9AB684D30B1F89667F45EC4BB"/>
    <w:rsid w:val="00C615FE"/>
    <w:pPr>
      <w:widowControl w:val="0"/>
      <w:jc w:val="both"/>
    </w:pPr>
  </w:style>
  <w:style w:type="paragraph" w:customStyle="1" w:styleId="FC32580800B6464D9B69A64F82373969">
    <w:name w:val="FC32580800B6464D9B69A64F82373969"/>
    <w:rsid w:val="00C615FE"/>
    <w:pPr>
      <w:widowControl w:val="0"/>
      <w:jc w:val="both"/>
    </w:pPr>
  </w:style>
  <w:style w:type="paragraph" w:customStyle="1" w:styleId="711324CE2828414E918E3D746AE313E0">
    <w:name w:val="711324CE2828414E918E3D746AE313E0"/>
    <w:rsid w:val="00C615FE"/>
    <w:pPr>
      <w:widowControl w:val="0"/>
      <w:jc w:val="both"/>
    </w:pPr>
  </w:style>
  <w:style w:type="paragraph" w:customStyle="1" w:styleId="5A6DAC2C515541CA937A55D9FF8ED7E9">
    <w:name w:val="5A6DAC2C515541CA937A55D9FF8ED7E9"/>
    <w:rsid w:val="00C615FE"/>
    <w:pPr>
      <w:widowControl w:val="0"/>
      <w:jc w:val="both"/>
    </w:pPr>
  </w:style>
  <w:style w:type="paragraph" w:customStyle="1" w:styleId="4CDD04B421704ACD92682990694DE44C">
    <w:name w:val="4CDD04B421704ACD92682990694DE44C"/>
    <w:rsid w:val="00C615FE"/>
    <w:pPr>
      <w:widowControl w:val="0"/>
      <w:jc w:val="both"/>
    </w:pPr>
  </w:style>
  <w:style w:type="paragraph" w:customStyle="1" w:styleId="5D4FA42079344812BC4686F7DC8011A0">
    <w:name w:val="5D4FA42079344812BC4686F7DC8011A0"/>
    <w:rsid w:val="00C615FE"/>
    <w:pPr>
      <w:widowControl w:val="0"/>
      <w:jc w:val="both"/>
    </w:pPr>
  </w:style>
  <w:style w:type="paragraph" w:customStyle="1" w:styleId="218A7D720A9349B1BD7E3E36E94771B0">
    <w:name w:val="218A7D720A9349B1BD7E3E36E94771B0"/>
    <w:rsid w:val="00C615FE"/>
    <w:pPr>
      <w:widowControl w:val="0"/>
      <w:jc w:val="both"/>
    </w:pPr>
  </w:style>
  <w:style w:type="paragraph" w:customStyle="1" w:styleId="D783E01AACD74681922B326905AEB9DB">
    <w:name w:val="D783E01AACD74681922B326905AEB9DB"/>
    <w:rsid w:val="00C615FE"/>
    <w:pPr>
      <w:widowControl w:val="0"/>
      <w:jc w:val="both"/>
    </w:pPr>
  </w:style>
  <w:style w:type="paragraph" w:customStyle="1" w:styleId="3C3D9DAD05064D4AA9969547127DCE54">
    <w:name w:val="3C3D9DAD05064D4AA9969547127DCE54"/>
    <w:rsid w:val="00C615FE"/>
    <w:pPr>
      <w:widowControl w:val="0"/>
      <w:jc w:val="both"/>
    </w:pPr>
  </w:style>
  <w:style w:type="paragraph" w:customStyle="1" w:styleId="34D644949CEE423991120924DCBA3195">
    <w:name w:val="34D644949CEE423991120924DCBA3195"/>
    <w:rsid w:val="00C615FE"/>
    <w:pPr>
      <w:widowControl w:val="0"/>
      <w:jc w:val="both"/>
    </w:pPr>
  </w:style>
  <w:style w:type="paragraph" w:customStyle="1" w:styleId="806A8AC46B124EA9831CFF3D9785A8B3">
    <w:name w:val="806A8AC46B124EA9831CFF3D9785A8B3"/>
    <w:rsid w:val="00C615FE"/>
    <w:pPr>
      <w:widowControl w:val="0"/>
      <w:jc w:val="both"/>
    </w:pPr>
  </w:style>
  <w:style w:type="paragraph" w:customStyle="1" w:styleId="E4492A52F7A244569F1C660D895C0A62">
    <w:name w:val="E4492A52F7A244569F1C660D895C0A62"/>
    <w:rsid w:val="00C615FE"/>
    <w:pPr>
      <w:widowControl w:val="0"/>
      <w:jc w:val="both"/>
    </w:pPr>
  </w:style>
  <w:style w:type="paragraph" w:customStyle="1" w:styleId="FCC9389293774D0C80818E44D0FD37A7">
    <w:name w:val="FCC9389293774D0C80818E44D0FD37A7"/>
    <w:rsid w:val="00C615FE"/>
    <w:pPr>
      <w:widowControl w:val="0"/>
      <w:jc w:val="both"/>
    </w:pPr>
  </w:style>
  <w:style w:type="paragraph" w:customStyle="1" w:styleId="BA665153CCDF498E8EEA8D110A4853A7">
    <w:name w:val="BA665153CCDF498E8EEA8D110A4853A7"/>
    <w:rsid w:val="00C615FE"/>
    <w:pPr>
      <w:widowControl w:val="0"/>
      <w:jc w:val="both"/>
    </w:pPr>
  </w:style>
  <w:style w:type="paragraph" w:customStyle="1" w:styleId="5FE976410D30492DB760C0E209F40EC2">
    <w:name w:val="5FE976410D30492DB760C0E209F40EC2"/>
    <w:rsid w:val="00C615FE"/>
    <w:pPr>
      <w:widowControl w:val="0"/>
      <w:jc w:val="both"/>
    </w:pPr>
  </w:style>
  <w:style w:type="paragraph" w:customStyle="1" w:styleId="80E1E5D17AEC466FBA680CBA54D90768">
    <w:name w:val="80E1E5D17AEC466FBA680CBA54D90768"/>
    <w:rsid w:val="002E38B0"/>
    <w:pPr>
      <w:widowControl w:val="0"/>
      <w:jc w:val="both"/>
    </w:pPr>
  </w:style>
  <w:style w:type="paragraph" w:customStyle="1" w:styleId="C97E27FC1AA94A1DB45C90BC17C08A02">
    <w:name w:val="C97E27FC1AA94A1DB45C90BC17C08A02"/>
    <w:rsid w:val="002E38B0"/>
    <w:pPr>
      <w:widowControl w:val="0"/>
      <w:jc w:val="both"/>
    </w:pPr>
  </w:style>
  <w:style w:type="paragraph" w:customStyle="1" w:styleId="F0C9565FFC8344F6A07734477EE83E41">
    <w:name w:val="F0C9565FFC8344F6A07734477EE83E41"/>
    <w:rsid w:val="002E38B0"/>
    <w:pPr>
      <w:widowControl w:val="0"/>
      <w:jc w:val="both"/>
    </w:pPr>
  </w:style>
  <w:style w:type="paragraph" w:customStyle="1" w:styleId="666998CAF4854A1386EAA2C36F59808C">
    <w:name w:val="666998CAF4854A1386EAA2C36F59808C"/>
    <w:rsid w:val="002E38B0"/>
    <w:pPr>
      <w:widowControl w:val="0"/>
      <w:jc w:val="both"/>
    </w:pPr>
  </w:style>
  <w:style w:type="paragraph" w:customStyle="1" w:styleId="F107AA153A224C83B370B5BCE88F1DD0">
    <w:name w:val="F107AA153A224C83B370B5BCE88F1DD0"/>
    <w:rsid w:val="002E38B0"/>
    <w:pPr>
      <w:widowControl w:val="0"/>
      <w:jc w:val="both"/>
    </w:pPr>
  </w:style>
  <w:style w:type="paragraph" w:customStyle="1" w:styleId="98E84A8DB13645E89172A2B225D5E537">
    <w:name w:val="98E84A8DB13645E89172A2B225D5E537"/>
    <w:rsid w:val="002E38B0"/>
    <w:pPr>
      <w:widowControl w:val="0"/>
      <w:jc w:val="both"/>
    </w:pPr>
  </w:style>
  <w:style w:type="paragraph" w:customStyle="1" w:styleId="342726665F704F59A88493DB17133A39">
    <w:name w:val="342726665F704F59A88493DB17133A39"/>
    <w:rsid w:val="002E38B0"/>
    <w:pPr>
      <w:widowControl w:val="0"/>
      <w:jc w:val="both"/>
    </w:pPr>
  </w:style>
  <w:style w:type="paragraph" w:customStyle="1" w:styleId="DB6DC0B111BB4A28B9F1529479571D66">
    <w:name w:val="DB6DC0B111BB4A28B9F1529479571D66"/>
    <w:rsid w:val="002E38B0"/>
    <w:pPr>
      <w:widowControl w:val="0"/>
      <w:jc w:val="both"/>
    </w:pPr>
  </w:style>
  <w:style w:type="paragraph" w:customStyle="1" w:styleId="401E0632447C4BFF9AEEE60B4843DA02">
    <w:name w:val="401E0632447C4BFF9AEEE60B4843DA02"/>
    <w:rsid w:val="002E38B0"/>
    <w:pPr>
      <w:widowControl w:val="0"/>
      <w:jc w:val="both"/>
    </w:pPr>
  </w:style>
  <w:style w:type="paragraph" w:customStyle="1" w:styleId="F540C09E64404B0F87C33D343B12C3BB">
    <w:name w:val="F540C09E64404B0F87C33D343B12C3BB"/>
    <w:rsid w:val="002E38B0"/>
    <w:pPr>
      <w:widowControl w:val="0"/>
      <w:jc w:val="both"/>
    </w:pPr>
  </w:style>
  <w:style w:type="paragraph" w:customStyle="1" w:styleId="29FDA3E4B778465D91C0F9D8034D5BC8">
    <w:name w:val="29FDA3E4B778465D91C0F9D8034D5BC8"/>
    <w:rsid w:val="002E38B0"/>
    <w:pPr>
      <w:widowControl w:val="0"/>
      <w:jc w:val="both"/>
    </w:pPr>
  </w:style>
  <w:style w:type="paragraph" w:customStyle="1" w:styleId="3CF4FD9073544CE5B11B0195D391C7C9">
    <w:name w:val="3CF4FD9073544CE5B11B0195D391C7C9"/>
    <w:rsid w:val="002E38B0"/>
    <w:pPr>
      <w:widowControl w:val="0"/>
      <w:jc w:val="both"/>
    </w:pPr>
  </w:style>
  <w:style w:type="paragraph" w:customStyle="1" w:styleId="744BD061A36544AAA1A4961E89EBA5E5">
    <w:name w:val="744BD061A36544AAA1A4961E89EBA5E5"/>
    <w:rsid w:val="002E38B0"/>
    <w:pPr>
      <w:widowControl w:val="0"/>
      <w:jc w:val="both"/>
    </w:pPr>
  </w:style>
  <w:style w:type="paragraph" w:customStyle="1" w:styleId="D0312A51713F4D7BADE166C8B40AC1BC">
    <w:name w:val="D0312A51713F4D7BADE166C8B40AC1BC"/>
    <w:rsid w:val="002E38B0"/>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4BDF7E-EDF8-4941-BD37-92BAB7A1D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22</Pages>
  <Words>2415</Words>
  <Characters>13767</Characters>
  <Application>Microsoft Office Word</Application>
  <DocSecurity>8</DocSecurity>
  <Lines>114</Lines>
  <Paragraphs>32</Paragraphs>
  <ScaleCrop>false</ScaleCrop>
  <Company>Huawei Technologies Co.,Ltd.</Company>
  <LinksUpToDate>false</LinksUpToDate>
  <CharactersWithSpaces>16150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jkf59962</dc:creator>
  <cp:lastModifiedBy>Q00126050</cp:lastModifiedBy>
  <cp:revision>40</cp:revision>
  <dcterms:created xsi:type="dcterms:W3CDTF">2011-12-22T04:27:00Z</dcterms:created>
  <dcterms:modified xsi:type="dcterms:W3CDTF">2012-02-09T10:07:00Z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s_pID_725343">
    <vt:lpwstr>(4)60FljNNN0mKtvr6w1XQ7s8kTojihCBJQtkKB9c7J5cCbnd5OHpx+2ceJAl1GgRjPzG21/ntp
VXYzvf/38m89xGI/4Ld1Ovqoown+gyD5j+V795IacoEyQpJgHKJ7lad4nn6uR5Pz8fJsyZH3
PS7vMTAmI7Rp4YZJWwJG1fxFMDDCNuPgRu2uH2z2wNIvkNOay+kJNmi4ri/oN625Dq582eSt
53+v8ADUVMP8uadV36gVJ</vt:lpwstr>
  </property>
  <property fmtid="{D5CDD505-2E9C-101B-9397-08002B2CF9AE}" pid="3" name="_ms_pID_7253431">
    <vt:lpwstr>7CO1kX45YoScadflPvDeQ3lOFJrXMGK8duwhrCo5PTOYmNgdAnk
ioCphJ3nVzSlIs79bzydJMahXzpxvso50DZQ3rDnD+VXmuaOyhToMUUPY/V++yB5uc+q3sEA
M/L1qfzD45UkHmXIyy7RwqQiIzwF++5JzOGZSLnYBNb0qaQHr3a9trezuQn8HPKf0p9DiNiP
XWP02jX6xF2obzDSwGctxYnuXA0lv9VbrQxQgI2/1C</vt:lpwstr>
  </property>
  <property fmtid="{D5CDD505-2E9C-101B-9397-08002B2CF9AE}" pid="4" name="_ms_pID_7253432">
    <vt:lpwstr>/nYkcNun4ezlrxeKiIvT9DZ2Dyo1Kl
kZWAjmNy3BBJe5Vz/uYxLKErEwowo6RQOtWrk13cdPuCW29XtFij9rLVTjWWabtAlnsSZd6a
D97wCjJcx3dQMvWxuMAXU9+LheM+tXCkftMCl/h2lgrBPvCVvfHVuN7W3gmCRKrJ1ZnO1pPp
PUX1zCYsLKc0kbAJD7jWj0A/L33fmB1Xz/RZzdQflqxgYrr15omTQhkB7nb1+1L</vt:lpwstr>
  </property>
  <property fmtid="{D5CDD505-2E9C-101B-9397-08002B2CF9AE}" pid="5" name="_ms_pID_7253433">
    <vt:lpwstr>QqHeo2904
OJDhHeDLQAevqBdubAhFFt9ZFEmqBkCURmx/eCyG0UzVJ0nkWrVMxEnmuWXi7FGnvLBpXoRP
zbC+8a+eDFlYZ9sa/l4=</vt:lpwstr>
  </property>
  <property fmtid="{D5CDD505-2E9C-101B-9397-08002B2CF9AE}" pid="6" name="sflag">
    <vt:lpwstr>1328781012</vt:lpwstr>
  </property>
</Properties>
</file>