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glossary/document.xml" ContentType="application/vnd.openxmlformats-officedocument.wordprocessingml.document.glossary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7484" w:rsidRPr="00174675" w:rsidRDefault="00027484" w:rsidP="00335D61">
      <w:pPr>
        <w:pStyle w:val="doctitle"/>
      </w:pPr>
      <w:bookmarkStart w:id="0" w:name="OLE_LINK7"/>
      <w:bookmarkStart w:id="1" w:name="OLE_LINK8"/>
      <w:permStart w:id="0" w:edGrp="everyone"/>
      <w:proofErr w:type="spellStart"/>
      <w:r w:rsidRPr="00027484">
        <w:t>eSight</w:t>
      </w:r>
      <w:proofErr w:type="spellEnd"/>
      <w:r w:rsidRPr="00027484">
        <w:t xml:space="preserve"> O&amp;M Solution for the Electric Power Industry</w:t>
      </w:r>
      <w:r w:rsidRPr="00027484">
        <w:rPr>
          <w:rFonts w:hint="eastAsia"/>
        </w:rPr>
        <w:t>—</w:t>
      </w:r>
      <w:proofErr w:type="spellStart"/>
      <w:r w:rsidRPr="00027484">
        <w:t>Huawei</w:t>
      </w:r>
      <w:proofErr w:type="spellEnd"/>
      <w:r w:rsidRPr="00027484">
        <w:t xml:space="preserve"> Helps with the O&amp;M of a Province</w:t>
      </w:r>
      <w:r w:rsidRPr="00027484">
        <w:rPr>
          <w:rFonts w:hint="eastAsia"/>
        </w:rPr>
        <w:t>'</w:t>
      </w:r>
      <w:r w:rsidRPr="00027484">
        <w:t xml:space="preserve">s Electric Power Network </w:t>
      </w:r>
    </w:p>
    <w:bookmarkEnd w:id="0"/>
    <w:bookmarkEnd w:id="1"/>
    <w:p w:rsidR="00174675" w:rsidRPr="00174675" w:rsidRDefault="00174675" w:rsidP="00174675">
      <w:pPr>
        <w:pStyle w:val="littletitle"/>
      </w:pPr>
      <w:r w:rsidRPr="00174675">
        <w:t>Customer Profile</w:t>
      </w:r>
    </w:p>
    <w:p w:rsidR="008F5958" w:rsidRDefault="00174675" w:rsidP="00174675">
      <w:pPr>
        <w:pStyle w:val="text"/>
      </w:pPr>
      <w:r w:rsidRPr="00174675">
        <w:t xml:space="preserve">As a large state-owned power grid operator wholly-owned </w:t>
      </w:r>
      <w:r w:rsidRPr="00174675">
        <w:rPr>
          <w:rFonts w:hint="eastAsia"/>
        </w:rPr>
        <w:t>by</w:t>
      </w:r>
      <w:r w:rsidRPr="00174675">
        <w:t xml:space="preserve"> the State Grid Corporation of China (SGCC), the grid operator</w:t>
      </w:r>
      <w:r w:rsidRPr="00174675">
        <w:rPr>
          <w:rFonts w:hint="eastAsia"/>
        </w:rPr>
        <w:t xml:space="preserve"> is </w:t>
      </w:r>
      <w:r w:rsidRPr="00174675">
        <w:t>a key electric power company in its province. It plays a key role in supporting and guaranteeing the national economic and social development.</w:t>
      </w:r>
    </w:p>
    <w:p w:rsidR="00174675" w:rsidRPr="00174675" w:rsidRDefault="00174675" w:rsidP="00174675">
      <w:pPr>
        <w:pStyle w:val="littletitle"/>
      </w:pPr>
      <w:r w:rsidRPr="00174675">
        <w:t>Challenges</w:t>
      </w:r>
      <w:r w:rsidRPr="00174675">
        <w:rPr>
          <w:rFonts w:hint="eastAsia"/>
        </w:rPr>
        <w:t xml:space="preserve"> Faced by the Customer</w:t>
      </w:r>
    </w:p>
    <w:p w:rsidR="00174675" w:rsidRPr="00174675" w:rsidRDefault="00174675" w:rsidP="00955213">
      <w:pPr>
        <w:pStyle w:val="text"/>
      </w:pPr>
      <w:r w:rsidRPr="00174675">
        <w:t xml:space="preserve">The power grid operator has more than 500 network </w:t>
      </w:r>
      <w:r w:rsidRPr="00174675">
        <w:rPr>
          <w:rFonts w:hint="eastAsia"/>
        </w:rPr>
        <w:t>devices</w:t>
      </w:r>
      <w:r w:rsidRPr="00174675">
        <w:t xml:space="preserve"> on its network that</w:t>
      </w:r>
      <w:r w:rsidRPr="00174675">
        <w:rPr>
          <w:rFonts w:hint="eastAsia"/>
        </w:rPr>
        <w:t xml:space="preserve"> </w:t>
      </w:r>
      <w:r w:rsidRPr="00174675">
        <w:t>are monitored and managed</w:t>
      </w:r>
      <w:r w:rsidRPr="00174675">
        <w:rPr>
          <w:rFonts w:hint="eastAsia"/>
        </w:rPr>
        <w:t xml:space="preserve"> centrally</w:t>
      </w:r>
      <w:r w:rsidRPr="00174675">
        <w:t xml:space="preserve"> by network maintenance engineers.</w:t>
      </w:r>
      <w:r w:rsidRPr="00174675">
        <w:rPr>
          <w:rFonts w:hint="eastAsia"/>
        </w:rPr>
        <w:t xml:space="preserve"> In 2008, t</w:t>
      </w:r>
      <w:r w:rsidRPr="00174675">
        <w:t>he grid operator deployed an operation and maintenance (O&amp;M) system</w:t>
      </w:r>
      <w:r w:rsidRPr="00174675">
        <w:rPr>
          <w:rFonts w:hint="eastAsia"/>
        </w:rPr>
        <w:t xml:space="preserve"> running </w:t>
      </w:r>
      <w:r w:rsidRPr="00174675">
        <w:t>the Solaris</w:t>
      </w:r>
      <w:r w:rsidRPr="00174675">
        <w:rPr>
          <w:rFonts w:hint="eastAsia"/>
        </w:rPr>
        <w:t xml:space="preserve"> </w:t>
      </w:r>
      <w:r w:rsidRPr="00174675">
        <w:t>operating system</w:t>
      </w:r>
      <w:r w:rsidRPr="00174675">
        <w:rPr>
          <w:rFonts w:hint="eastAsia"/>
        </w:rPr>
        <w:t xml:space="preserve"> (OS) at </w:t>
      </w:r>
      <w:r w:rsidRPr="00174675">
        <w:t xml:space="preserve">a </w:t>
      </w:r>
      <w:r w:rsidRPr="00174675">
        <w:rPr>
          <w:rFonts w:hint="eastAsia"/>
        </w:rPr>
        <w:t xml:space="preserve">provincial dispatch center but not </w:t>
      </w:r>
      <w:r w:rsidRPr="00174675">
        <w:t xml:space="preserve">at local dispatch centers </w:t>
      </w:r>
      <w:r w:rsidRPr="00174675">
        <w:rPr>
          <w:rFonts w:hint="eastAsia"/>
        </w:rPr>
        <w:t>or</w:t>
      </w:r>
      <w:r w:rsidRPr="00174675">
        <w:t xml:space="preserve"> county-level power supply bureaus. This </w:t>
      </w:r>
      <w:r w:rsidRPr="00174675">
        <w:rPr>
          <w:rFonts w:hint="eastAsia"/>
        </w:rPr>
        <w:t>O&amp;M system had many problems. For example, i</w:t>
      </w:r>
      <w:r w:rsidRPr="00174675">
        <w:t xml:space="preserve">f the </w:t>
      </w:r>
      <w:r w:rsidRPr="00174675">
        <w:rPr>
          <w:rFonts w:hint="eastAsia"/>
        </w:rPr>
        <w:t xml:space="preserve">provincial </w:t>
      </w:r>
      <w:r w:rsidRPr="00174675">
        <w:t xml:space="preserve">company could not handle network problems, it would notify the engineers of local dispatch centers </w:t>
      </w:r>
      <w:r w:rsidRPr="00174675">
        <w:rPr>
          <w:rFonts w:hint="eastAsia"/>
        </w:rPr>
        <w:t>or</w:t>
      </w:r>
      <w:r w:rsidRPr="00174675">
        <w:t xml:space="preserve"> county-level power supply bureaus to maintain the network on site, which was inconvenient</w:t>
      </w:r>
      <w:r w:rsidRPr="00174675">
        <w:rPr>
          <w:rFonts w:hint="eastAsia"/>
        </w:rPr>
        <w:t xml:space="preserve"> for network O&amp;M</w:t>
      </w:r>
      <w:r w:rsidRPr="00174675">
        <w:t>. In addition, this O&amp;M system had many availability and stability issues, such as frequent system failures and</w:t>
      </w:r>
      <w:r w:rsidRPr="00174675">
        <w:rPr>
          <w:rFonts w:hint="eastAsia"/>
        </w:rPr>
        <w:t xml:space="preserve"> insufficient</w:t>
      </w:r>
      <w:r w:rsidRPr="00174675">
        <w:t xml:space="preserve"> system memory. </w:t>
      </w:r>
      <w:r w:rsidRPr="00174675">
        <w:rPr>
          <w:rFonts w:hint="eastAsia"/>
        </w:rPr>
        <w:t xml:space="preserve">Therefore, </w:t>
      </w:r>
      <w:r w:rsidRPr="00174675">
        <w:t>the</w:t>
      </w:r>
      <w:r w:rsidRPr="00174675">
        <w:rPr>
          <w:rFonts w:hint="eastAsia"/>
        </w:rPr>
        <w:t xml:space="preserve"> </w:t>
      </w:r>
      <w:r w:rsidRPr="00174675">
        <w:t>power grid operator wanted a practical and stable network O&amp;M solution that would simplify operations.</w:t>
      </w:r>
    </w:p>
    <w:p w:rsidR="00174675" w:rsidRPr="00174675" w:rsidRDefault="00174675" w:rsidP="00174675">
      <w:pPr>
        <w:pStyle w:val="littletitle"/>
      </w:pPr>
      <w:proofErr w:type="spellStart"/>
      <w:r w:rsidRPr="00174675">
        <w:t>Huawei</w:t>
      </w:r>
      <w:proofErr w:type="spellEnd"/>
      <w:r w:rsidRPr="00174675">
        <w:t xml:space="preserve"> One-Stop Solution</w:t>
      </w:r>
    </w:p>
    <w:p w:rsidR="00174675" w:rsidRPr="00174675" w:rsidRDefault="00174675" w:rsidP="00B071EC">
      <w:pPr>
        <w:pStyle w:val="text"/>
      </w:pPr>
      <w:proofErr w:type="spellStart"/>
      <w:r w:rsidRPr="00174675">
        <w:rPr>
          <w:rFonts w:hint="eastAsia"/>
        </w:rPr>
        <w:t>Huawei</w:t>
      </w:r>
      <w:proofErr w:type="spellEnd"/>
      <w:r w:rsidRPr="00174675">
        <w:rPr>
          <w:rFonts w:hint="eastAsia"/>
        </w:rPr>
        <w:t xml:space="preserve"> provided the </w:t>
      </w:r>
      <w:r w:rsidRPr="00174675">
        <w:t>power grid operator</w:t>
      </w:r>
      <w:r w:rsidRPr="00174675">
        <w:rPr>
          <w:rFonts w:hint="eastAsia"/>
        </w:rPr>
        <w:t xml:space="preserve"> with the</w:t>
      </w:r>
      <w:r w:rsidRPr="00174675">
        <w:t xml:space="preserve"> </w:t>
      </w:r>
      <w:proofErr w:type="spellStart"/>
      <w:r w:rsidRPr="00174675">
        <w:t>Huawei</w:t>
      </w:r>
      <w:proofErr w:type="spellEnd"/>
      <w:r w:rsidRPr="00174675">
        <w:t xml:space="preserve"> </w:t>
      </w:r>
      <w:proofErr w:type="spellStart"/>
      <w:r w:rsidRPr="00174675">
        <w:t>eSight</w:t>
      </w:r>
      <w:proofErr w:type="spellEnd"/>
      <w:r w:rsidRPr="00174675">
        <w:t xml:space="preserve"> solution</w:t>
      </w:r>
      <w:r w:rsidRPr="00174675">
        <w:rPr>
          <w:rFonts w:hint="eastAsia"/>
        </w:rPr>
        <w:t xml:space="preserve"> </w:t>
      </w:r>
      <w:r w:rsidRPr="00174675">
        <w:t>—</w:t>
      </w:r>
      <w:r w:rsidRPr="00174675">
        <w:rPr>
          <w:rFonts w:hint="eastAsia"/>
        </w:rPr>
        <w:t xml:space="preserve"> </w:t>
      </w:r>
      <w:r w:rsidRPr="00174675">
        <w:t>a next-generation network O&amp;M system</w:t>
      </w:r>
      <w:r w:rsidRPr="00174675">
        <w:rPr>
          <w:rFonts w:hint="eastAsia"/>
        </w:rPr>
        <w:t xml:space="preserve"> </w:t>
      </w:r>
      <w:r w:rsidRPr="00174675">
        <w:t>specifically for the enterprise market. This solution complies with the Information Technology Infrastructure Library (ITIL) specifications</w:t>
      </w:r>
      <w:r w:rsidRPr="00174675">
        <w:rPr>
          <w:rFonts w:hint="eastAsia"/>
        </w:rPr>
        <w:t xml:space="preserve"> and </w:t>
      </w:r>
      <w:r w:rsidRPr="00174675">
        <w:t xml:space="preserve">offers a converged, open O&amp;M platform for enterprises and </w:t>
      </w:r>
      <w:proofErr w:type="spellStart"/>
      <w:r w:rsidRPr="00174675">
        <w:rPr>
          <w:rFonts w:hint="eastAsia"/>
        </w:rPr>
        <w:t>Huawei</w:t>
      </w:r>
      <w:proofErr w:type="spellEnd"/>
      <w:r w:rsidRPr="00174675">
        <w:rPr>
          <w:rFonts w:hint="eastAsia"/>
        </w:rPr>
        <w:t xml:space="preserve"> </w:t>
      </w:r>
      <w:r w:rsidRPr="00174675">
        <w:t>partners</w:t>
      </w:r>
      <w:r w:rsidRPr="00174675">
        <w:rPr>
          <w:rFonts w:hint="eastAsia"/>
        </w:rPr>
        <w:t xml:space="preserve">. With this solution, the </w:t>
      </w:r>
      <w:r w:rsidRPr="00174675">
        <w:t>power grid operator</w:t>
      </w:r>
      <w:r w:rsidRPr="00174675">
        <w:rPr>
          <w:rFonts w:hint="eastAsia"/>
        </w:rPr>
        <w:t xml:space="preserve"> </w:t>
      </w:r>
      <w:r w:rsidRPr="00174675">
        <w:rPr>
          <w:rFonts w:hint="eastAsia"/>
        </w:rPr>
        <w:lastRenderedPageBreak/>
        <w:t>can</w:t>
      </w:r>
      <w:r w:rsidRPr="00174675">
        <w:t xml:space="preserve"> carry out </w:t>
      </w:r>
      <w:r w:rsidRPr="00174675">
        <w:rPr>
          <w:rFonts w:hint="eastAsia"/>
        </w:rPr>
        <w:t>comprehensive</w:t>
      </w:r>
      <w:r w:rsidRPr="00174675">
        <w:t xml:space="preserve"> O&amp;M centering on enterprise device</w:t>
      </w:r>
      <w:r w:rsidRPr="00174675">
        <w:rPr>
          <w:rFonts w:hint="eastAsia"/>
        </w:rPr>
        <w:t>s</w:t>
      </w:r>
      <w:r w:rsidRPr="00174675">
        <w:t>, services, applications, and users.</w:t>
      </w:r>
    </w:p>
    <w:p w:rsidR="00447765" w:rsidRDefault="00174675" w:rsidP="00174675">
      <w:pPr>
        <w:pStyle w:val="text"/>
      </w:pPr>
      <w:r w:rsidRPr="00174675">
        <w:t xml:space="preserve">The </w:t>
      </w:r>
      <w:proofErr w:type="spellStart"/>
      <w:r w:rsidRPr="00174675">
        <w:t>eSight</w:t>
      </w:r>
      <w:proofErr w:type="spellEnd"/>
      <w:r w:rsidRPr="00174675">
        <w:t xml:space="preserve"> solution offers a wide range of advantages for enterprises such as the </w:t>
      </w:r>
      <w:r w:rsidRPr="00174675">
        <w:rPr>
          <w:rFonts w:hint="eastAsia"/>
        </w:rPr>
        <w:t xml:space="preserve">power </w:t>
      </w:r>
      <w:r w:rsidRPr="00174675">
        <w:t>grid operator:</w:t>
      </w:r>
    </w:p>
    <w:sdt>
      <w:sdtPr>
        <w:rPr>
          <w:rFonts w:hint="eastAsia"/>
        </w:rPr>
        <w:id w:val="5155756"/>
        <w:lock w:val="contentLocked"/>
        <w:placeholder>
          <w:docPart w:val="5465F24AB6C2486D8EB0A760FD72C83B"/>
        </w:placeholder>
        <w:group/>
      </w:sdtPr>
      <w:sdtContent>
        <w:sdt>
          <w:sdtPr>
            <w:rPr>
              <w:rFonts w:hint="eastAsia"/>
            </w:rPr>
            <w:id w:val="5155757"/>
            <w:lock w:val="contentLocked"/>
            <w:placeholder>
              <w:docPart w:val="5465F24AB6C2486D8EB0A760FD72C83B"/>
            </w:placeholder>
          </w:sdtPr>
          <w:sdtContent>
            <w:p w:rsidR="00447765" w:rsidRDefault="00447765" w:rsidP="006A030B">
              <w:pPr>
                <w:pStyle w:val="liststar"/>
              </w:pPr>
              <w:r>
                <w:rPr>
                  <w:rFonts w:hint="eastAsia"/>
                </w:rPr>
                <w:t>&lt;&lt;&lt;&lt;&lt;&lt;&lt;</w:t>
              </w:r>
              <w:r>
                <w:t>L</w:t>
              </w:r>
              <w:r>
                <w:rPr>
                  <w:rFonts w:hint="eastAsia"/>
                </w:rPr>
                <w:t>ist_star&gt;&gt;&gt;&gt;&gt;&gt;&gt;</w:t>
              </w:r>
            </w:p>
            <w:p w:rsidR="006A030B" w:rsidRDefault="006A030B" w:rsidP="006A030B">
              <w:pPr>
                <w:pStyle w:val="listtitle"/>
              </w:pPr>
            </w:p>
            <w:sdt>
              <w:sdtPr>
                <w:id w:val="5155758"/>
                <w:placeholder>
                  <w:docPart w:val="5465F24AB6C2486D8EB0A760FD72C83B"/>
                </w:placeholder>
              </w:sdtPr>
              <w:sdtContent>
                <w:p w:rsidR="00174675" w:rsidRPr="00174675" w:rsidRDefault="00174675" w:rsidP="00174675">
                  <w:pPr>
                    <w:pStyle w:val="listtitle"/>
                  </w:pPr>
                  <w:proofErr w:type="gramStart"/>
                  <w:r w:rsidRPr="00174675">
                    <w:t>A browser/server</w:t>
                  </w:r>
                  <w:proofErr w:type="gramEnd"/>
                  <w:r w:rsidRPr="00174675">
                    <w:t xml:space="preserve"> (B/S) architecture gives the </w:t>
                  </w:r>
                  <w:proofErr w:type="spellStart"/>
                  <w:r w:rsidRPr="00174675">
                    <w:t>eSig</w:t>
                  </w:r>
                  <w:r w:rsidRPr="00174675">
                    <w:rPr>
                      <w:rFonts w:hint="eastAsia"/>
                    </w:rPr>
                    <w:t>h</w:t>
                  </w:r>
                  <w:r w:rsidRPr="00174675">
                    <w:t>t</w:t>
                  </w:r>
                  <w:proofErr w:type="spellEnd"/>
                  <w:r w:rsidRPr="00174675">
                    <w:rPr>
                      <w:rFonts w:hint="eastAsia"/>
                    </w:rPr>
                    <w:t xml:space="preserve"> system</w:t>
                  </w:r>
                  <w:r w:rsidRPr="00174675">
                    <w:t xml:space="preserve"> many advantages. After </w:t>
                  </w:r>
                  <w:r w:rsidRPr="00174675">
                    <w:rPr>
                      <w:rFonts w:hint="eastAsia"/>
                    </w:rPr>
                    <w:t xml:space="preserve">the </w:t>
                  </w:r>
                  <w:r w:rsidRPr="00174675">
                    <w:t xml:space="preserve">system is deployed at the provincial dispatch center, for instance, engineers in other cities and counties can carry out network O&amp;M using a browser. </w:t>
                  </w:r>
                  <w:r w:rsidRPr="00174675">
                    <w:rPr>
                      <w:rFonts w:hint="eastAsia"/>
                    </w:rPr>
                    <w:t xml:space="preserve">When the </w:t>
                  </w:r>
                  <w:proofErr w:type="spellStart"/>
                  <w:r w:rsidRPr="00174675">
                    <w:rPr>
                      <w:rFonts w:hint="eastAsia"/>
                    </w:rPr>
                    <w:t>eSight</w:t>
                  </w:r>
                  <w:proofErr w:type="spellEnd"/>
                  <w:r w:rsidRPr="00174675">
                    <w:rPr>
                      <w:rFonts w:hint="eastAsia"/>
                    </w:rPr>
                    <w:t xml:space="preserve"> system needs to be upgraded or maintained, the administrator simply updates</w:t>
                  </w:r>
                  <w:r w:rsidRPr="00174675">
                    <w:t xml:space="preserve"> software installed </w:t>
                  </w:r>
                  <w:r w:rsidRPr="00174675">
                    <w:rPr>
                      <w:rFonts w:hint="eastAsia"/>
                    </w:rPr>
                    <w:t>on</w:t>
                  </w:r>
                  <w:r w:rsidRPr="00174675">
                    <w:t xml:space="preserve"> the servers </w:t>
                  </w:r>
                  <w:r w:rsidRPr="00174675">
                    <w:rPr>
                      <w:rFonts w:hint="eastAsia"/>
                    </w:rPr>
                    <w:t>without performing operations on the clients</w:t>
                  </w:r>
                  <w:r w:rsidRPr="00174675">
                    <w:t xml:space="preserve">. This </w:t>
                  </w:r>
                  <w:r w:rsidRPr="00174675">
                    <w:rPr>
                      <w:rFonts w:hint="eastAsia"/>
                    </w:rPr>
                    <w:t xml:space="preserve">approach </w:t>
                  </w:r>
                  <w:r w:rsidRPr="00174675">
                    <w:t>greatly reduces the load of the client</w:t>
                  </w:r>
                  <w:r w:rsidRPr="00174675">
                    <w:rPr>
                      <w:rFonts w:hint="eastAsia"/>
                    </w:rPr>
                    <w:t>s</w:t>
                  </w:r>
                  <w:r w:rsidRPr="00174675">
                    <w:t>, decreases the time required for system maintenance and upgrade, and reduces the total cost of ownership (TCO).</w:t>
                  </w:r>
                </w:p>
                <w:p w:rsidR="00174675" w:rsidRPr="00174675" w:rsidRDefault="00174675" w:rsidP="00174675">
                  <w:pPr>
                    <w:pStyle w:val="listtitle"/>
                  </w:pPr>
                  <w:r w:rsidRPr="00174675">
                    <w:rPr>
                      <w:rFonts w:hint="eastAsia"/>
                    </w:rPr>
                    <w:t xml:space="preserve">The </w:t>
                  </w:r>
                  <w:proofErr w:type="spellStart"/>
                  <w:r w:rsidRPr="00174675">
                    <w:t>eSight</w:t>
                  </w:r>
                  <w:proofErr w:type="spellEnd"/>
                  <w:r w:rsidRPr="00174675">
                    <w:t xml:space="preserve"> system implements precise alarm management</w:t>
                  </w:r>
                  <w:r w:rsidRPr="00174675">
                    <w:rPr>
                      <w:rFonts w:hint="eastAsia"/>
                    </w:rPr>
                    <w:t xml:space="preserve"> and</w:t>
                  </w:r>
                  <w:r w:rsidRPr="00174675">
                    <w:t xml:space="preserve"> monitors network</w:t>
                  </w:r>
                  <w:r w:rsidRPr="00174675">
                    <w:rPr>
                      <w:rFonts w:hint="eastAsia"/>
                    </w:rPr>
                    <w:t xml:space="preserve"> faults</w:t>
                  </w:r>
                  <w:r w:rsidRPr="00174675">
                    <w:t xml:space="preserve"> in real time</w:t>
                  </w:r>
                  <w:r w:rsidRPr="00174675">
                    <w:rPr>
                      <w:rFonts w:hint="eastAsia"/>
                    </w:rPr>
                    <w:t xml:space="preserve">. </w:t>
                  </w:r>
                  <w:r w:rsidRPr="00174675">
                    <w:t>The system</w:t>
                  </w:r>
                  <w:r w:rsidRPr="00174675">
                    <w:rPr>
                      <w:rFonts w:hint="eastAsia"/>
                    </w:rPr>
                    <w:t xml:space="preserve"> supports real-time alarm browsing, alarm rule setting </w:t>
                  </w:r>
                  <w:r w:rsidRPr="00174675">
                    <w:t>(</w:t>
                  </w:r>
                  <w:r w:rsidRPr="00174675">
                    <w:rPr>
                      <w:rFonts w:hint="eastAsia"/>
                    </w:rPr>
                    <w:t xml:space="preserve">such as </w:t>
                  </w:r>
                  <w:r w:rsidRPr="00174675">
                    <w:t>filter rule and v</w:t>
                  </w:r>
                  <w:r w:rsidRPr="00174675">
                    <w:rPr>
                      <w:rFonts w:hint="eastAsia"/>
                    </w:rPr>
                    <w:t>olume</w:t>
                  </w:r>
                  <w:r w:rsidRPr="00174675">
                    <w:t xml:space="preserve"> setting)</w:t>
                  </w:r>
                  <w:r w:rsidRPr="00174675">
                    <w:rPr>
                      <w:rFonts w:hint="eastAsia"/>
                    </w:rPr>
                    <w:t xml:space="preserve">, and </w:t>
                  </w:r>
                  <w:r w:rsidRPr="00174675">
                    <w:t>remote alarm notification</w:t>
                  </w:r>
                  <w:r w:rsidRPr="00174675">
                    <w:rPr>
                      <w:rFonts w:hint="eastAsia"/>
                    </w:rPr>
                    <w:t xml:space="preserve">. These functions </w:t>
                  </w:r>
                  <w:r w:rsidRPr="00174675">
                    <w:t>enable the network administrator</w:t>
                  </w:r>
                  <w:r w:rsidRPr="00174675">
                    <w:rPr>
                      <w:rFonts w:hint="eastAsia"/>
                    </w:rPr>
                    <w:t xml:space="preserve"> </w:t>
                  </w:r>
                  <w:r w:rsidRPr="00174675">
                    <w:t xml:space="preserve">to </w:t>
                  </w:r>
                  <w:r w:rsidRPr="00174675">
                    <w:rPr>
                      <w:rFonts w:hint="eastAsia"/>
                    </w:rPr>
                    <w:t xml:space="preserve">quickly </w:t>
                  </w:r>
                  <w:r w:rsidRPr="00174675">
                    <w:t>restore the network when faults occur.</w:t>
                  </w:r>
                </w:p>
                <w:p w:rsidR="00174675" w:rsidRPr="00174675" w:rsidRDefault="00174675" w:rsidP="00174675">
                  <w:pPr>
                    <w:pStyle w:val="listtitle"/>
                  </w:pPr>
                  <w:r w:rsidRPr="00174675">
                    <w:rPr>
                      <w:rFonts w:hint="eastAsia"/>
                    </w:rPr>
                    <w:t xml:space="preserve">The </w:t>
                  </w:r>
                  <w:proofErr w:type="spellStart"/>
                  <w:r w:rsidRPr="00174675">
                    <w:t>eSight</w:t>
                  </w:r>
                  <w:proofErr w:type="spellEnd"/>
                  <w:r w:rsidRPr="00174675">
                    <w:t xml:space="preserve"> system clearly displays the managed network elements and their connections as well as network status by showing the network topology. With this function, </w:t>
                  </w:r>
                  <w:r w:rsidRPr="00174675">
                    <w:rPr>
                      <w:rFonts w:hint="eastAsia"/>
                    </w:rPr>
                    <w:t xml:space="preserve">the power </w:t>
                  </w:r>
                  <w:r w:rsidRPr="00174675">
                    <w:t>grid operator</w:t>
                  </w:r>
                  <w:r w:rsidRPr="00174675">
                    <w:rPr>
                      <w:rFonts w:hint="eastAsia"/>
                    </w:rPr>
                    <w:t xml:space="preserve"> </w:t>
                  </w:r>
                  <w:r w:rsidRPr="00174675">
                    <w:t>can get a complete understanding of the network status in real time.</w:t>
                  </w:r>
                </w:p>
                <w:p w:rsidR="00447765" w:rsidRDefault="00174675" w:rsidP="00174675">
                  <w:pPr>
                    <w:pStyle w:val="listtitle"/>
                  </w:pPr>
                  <w:r w:rsidRPr="00174675">
                    <w:rPr>
                      <w:rFonts w:hint="eastAsia"/>
                    </w:rPr>
                    <w:t>The power grid operator</w:t>
                  </w:r>
                  <w:r w:rsidRPr="00174675">
                    <w:t xml:space="preserve"> can customize the display of monitoring information on the monitoring homepage. The key monitoring information </w:t>
                  </w:r>
                  <w:r w:rsidRPr="00174675">
                    <w:rPr>
                      <w:rFonts w:hint="eastAsia"/>
                    </w:rPr>
                    <w:t>is</w:t>
                  </w:r>
                  <w:r w:rsidRPr="00174675">
                    <w:t xml:space="preserve"> presented graphically.</w:t>
                  </w:r>
                </w:p>
              </w:sdtContent>
            </w:sdt>
            <w:p w:rsidR="00447765" w:rsidRPr="006A030B" w:rsidRDefault="00447765" w:rsidP="006A030B">
              <w:pPr>
                <w:pStyle w:val="listend"/>
              </w:pPr>
              <w:r>
                <w:rPr>
                  <w:rFonts w:hint="eastAsia"/>
                </w:rPr>
                <w:t>&lt;&lt;&lt;&lt;&lt;&lt;&lt;</w:t>
              </w:r>
              <w:r>
                <w:t>L</w:t>
              </w:r>
              <w:r>
                <w:rPr>
                  <w:rFonts w:hint="eastAsia"/>
                </w:rPr>
                <w:t>ist_end&gt;&gt;&gt;&gt;&gt;&gt;&gt;</w:t>
              </w:r>
            </w:p>
          </w:sdtContent>
        </w:sdt>
      </w:sdtContent>
    </w:sdt>
    <w:p w:rsidR="00174675" w:rsidRPr="00174675" w:rsidRDefault="00174675" w:rsidP="00174675">
      <w:pPr>
        <w:pStyle w:val="littletitle"/>
      </w:pPr>
      <w:r w:rsidRPr="00174675">
        <w:t>Customer Benefits</w:t>
      </w:r>
    </w:p>
    <w:p w:rsidR="00174675" w:rsidRPr="00174675" w:rsidRDefault="00174675" w:rsidP="00174675">
      <w:pPr>
        <w:pStyle w:val="text"/>
      </w:pPr>
      <w:r w:rsidRPr="00174675">
        <w:t xml:space="preserve">With </w:t>
      </w:r>
      <w:proofErr w:type="spellStart"/>
      <w:r w:rsidRPr="00174675">
        <w:t>eSight</w:t>
      </w:r>
      <w:proofErr w:type="spellEnd"/>
      <w:r w:rsidRPr="00174675">
        <w:t>,</w:t>
      </w:r>
      <w:r w:rsidRPr="00174675">
        <w:rPr>
          <w:rFonts w:hint="eastAsia"/>
        </w:rPr>
        <w:t xml:space="preserve"> </w:t>
      </w:r>
      <w:r w:rsidRPr="00174675">
        <w:t xml:space="preserve">the </w:t>
      </w:r>
      <w:r w:rsidRPr="00174675">
        <w:rPr>
          <w:rFonts w:hint="eastAsia"/>
        </w:rPr>
        <w:t xml:space="preserve">power </w:t>
      </w:r>
      <w:r w:rsidRPr="00174675">
        <w:t>grid operator</w:t>
      </w:r>
      <w:r w:rsidRPr="00174675">
        <w:rPr>
          <w:rFonts w:hint="eastAsia"/>
        </w:rPr>
        <w:t xml:space="preserve"> </w:t>
      </w:r>
      <w:r w:rsidRPr="00174675">
        <w:t>gains</w:t>
      </w:r>
      <w:r w:rsidRPr="00174675">
        <w:rPr>
          <w:rFonts w:hint="eastAsia"/>
        </w:rPr>
        <w:t xml:space="preserve"> </w:t>
      </w:r>
      <w:r w:rsidRPr="00174675">
        <w:t>an integrated O&amp;M platform</w:t>
      </w:r>
      <w:r w:rsidRPr="00174675">
        <w:rPr>
          <w:rFonts w:hint="eastAsia"/>
        </w:rPr>
        <w:t xml:space="preserve"> that feature</w:t>
      </w:r>
      <w:r w:rsidRPr="00174675">
        <w:t xml:space="preserve">s a lightweight </w:t>
      </w:r>
      <w:r w:rsidRPr="00174675">
        <w:lastRenderedPageBreak/>
        <w:t xml:space="preserve">B/S architecture, rapid topology response, and real-time alarm management. </w:t>
      </w:r>
      <w:r w:rsidRPr="00174675">
        <w:rPr>
          <w:rFonts w:hint="eastAsia"/>
        </w:rPr>
        <w:t>This platform</w:t>
      </w:r>
      <w:r w:rsidRPr="00174675">
        <w:t xml:space="preserve"> achieves unified management of the network at the provincial and local levels, improves the overall O&amp;M efficiency</w:t>
      </w:r>
      <w:r w:rsidRPr="00174675">
        <w:rPr>
          <w:rFonts w:hint="eastAsia"/>
        </w:rPr>
        <w:t>, and</w:t>
      </w:r>
      <w:r w:rsidRPr="00174675">
        <w:t xml:space="preserve"> reduc</w:t>
      </w:r>
      <w:r w:rsidRPr="00174675">
        <w:rPr>
          <w:rFonts w:hint="eastAsia"/>
        </w:rPr>
        <w:t>es</w:t>
      </w:r>
      <w:r w:rsidRPr="00174675">
        <w:t xml:space="preserve"> the O&amp;M costs.</w:t>
      </w:r>
    </w:p>
    <w:p w:rsidR="00447765" w:rsidRPr="00174675" w:rsidRDefault="00447765" w:rsidP="00C10F55">
      <w:pPr>
        <w:pStyle w:val="text"/>
      </w:pPr>
    </w:p>
    <w:permEnd w:id="0"/>
    <w:p w:rsidR="00447765" w:rsidRPr="008F5958" w:rsidRDefault="00447765" w:rsidP="00C10F55">
      <w:pPr>
        <w:pStyle w:val="text"/>
      </w:pPr>
    </w:p>
    <w:sectPr w:rsidR="00447765" w:rsidRPr="008F5958" w:rsidSect="0032426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312" w:right="1800" w:bottom="1440" w:left="1800" w:header="779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5E81" w:rsidRDefault="00875E81">
      <w:r>
        <w:separator/>
      </w:r>
    </w:p>
  </w:endnote>
  <w:endnote w:type="continuationSeparator" w:id="0">
    <w:p w:rsidR="00875E81" w:rsidRDefault="00875E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MS UI 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Dotu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方正姚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Rockwell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55DB" w:rsidRDefault="009B55DB">
    <w:pPr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</w:tblBorders>
      <w:tblLook w:val="01E0"/>
    </w:tblPr>
    <w:tblGrid>
      <w:gridCol w:w="3000"/>
      <w:gridCol w:w="2921"/>
      <w:gridCol w:w="2601"/>
    </w:tblGrid>
    <w:tr w:rsidR="009B55DB">
      <w:tc>
        <w:tcPr>
          <w:tcW w:w="1760" w:type="pct"/>
        </w:tcPr>
        <w:p w:rsidR="009B55DB" w:rsidRDefault="001A5A3F">
          <w:pPr>
            <w:ind w:firstLine="360"/>
          </w:pPr>
          <w:fldSimple w:instr=" TIME \@ &quot;yyyy-M-d&quot; ">
            <w:r w:rsidR="00027484">
              <w:rPr>
                <w:noProof/>
              </w:rPr>
              <w:t>2012-3-21</w:t>
            </w:r>
          </w:fldSimple>
        </w:p>
      </w:tc>
      <w:tc>
        <w:tcPr>
          <w:tcW w:w="1714" w:type="pct"/>
        </w:tcPr>
        <w:p w:rsidR="009B55DB" w:rsidRDefault="009B55DB">
          <w:r>
            <w:rPr>
              <w:rFonts w:hint="eastAsia"/>
            </w:rPr>
            <w:t>华为保密信息</w:t>
          </w:r>
          <w:r>
            <w:rPr>
              <w:rFonts w:hint="eastAsia"/>
            </w:rPr>
            <w:t>,</w:t>
          </w:r>
          <w:r>
            <w:rPr>
              <w:rFonts w:hint="eastAsia"/>
            </w:rPr>
            <w:t>未经授权禁止扩散</w:t>
          </w:r>
        </w:p>
      </w:tc>
      <w:tc>
        <w:tcPr>
          <w:tcW w:w="1527" w:type="pct"/>
        </w:tcPr>
        <w:p w:rsidR="009B55DB" w:rsidRDefault="009B55DB">
          <w:pPr>
            <w:ind w:firstLine="360"/>
            <w:jc w:val="right"/>
          </w:pPr>
          <w:r>
            <w:rPr>
              <w:rFonts w:hint="eastAsia"/>
            </w:rPr>
            <w:t>第</w:t>
          </w:r>
          <w:fldSimple w:instr="PAGE">
            <w:r w:rsidR="00955213">
              <w:rPr>
                <w:noProof/>
              </w:rPr>
              <w:t>1</w:t>
            </w:r>
          </w:fldSimple>
          <w:r>
            <w:rPr>
              <w:rFonts w:hint="eastAsia"/>
            </w:rPr>
            <w:t>页</w:t>
          </w:r>
          <w:r>
            <w:t xml:space="preserve">, </w:t>
          </w:r>
          <w:r>
            <w:rPr>
              <w:rFonts w:hint="eastAsia"/>
            </w:rPr>
            <w:t>共</w:t>
          </w:r>
          <w:fldSimple w:instr=" NUMPAGES  \* Arabic  \* MERGEFORMAT ">
            <w:r w:rsidR="00955213">
              <w:rPr>
                <w:noProof/>
              </w:rPr>
              <w:t>3</w:t>
            </w:r>
          </w:fldSimple>
          <w:r>
            <w:rPr>
              <w:rFonts w:hint="eastAsia"/>
            </w:rPr>
            <w:t>页</w:t>
          </w:r>
        </w:p>
      </w:tc>
    </w:tr>
  </w:tbl>
  <w:p w:rsidR="009B55DB" w:rsidRDefault="009B55DB"/>
  <w:p w:rsidR="000B2FB8" w:rsidRDefault="000B2FB8"/>
  <w:p w:rsidR="000B2FB8" w:rsidRDefault="000B2FB8"/>
  <w:p w:rsidR="000B2FB8" w:rsidRDefault="000B2FB8"/>
  <w:p w:rsidR="004B0BEE" w:rsidRDefault="004B0BEE"/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55DB" w:rsidRDefault="009B55DB">
    <w:pPr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5E81" w:rsidRDefault="00875E81">
      <w:r>
        <w:separator/>
      </w:r>
    </w:p>
  </w:footnote>
  <w:footnote w:type="continuationSeparator" w:id="0">
    <w:p w:rsidR="00875E81" w:rsidRDefault="00875E8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55DB" w:rsidRDefault="009B55DB">
    <w:pPr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bottom w:val="single" w:sz="4" w:space="0" w:color="auto"/>
      </w:tblBorders>
      <w:tblCellMar>
        <w:left w:w="57" w:type="dxa"/>
        <w:right w:w="57" w:type="dxa"/>
      </w:tblCellMar>
      <w:tblLook w:val="0000"/>
    </w:tblPr>
    <w:tblGrid>
      <w:gridCol w:w="842"/>
      <w:gridCol w:w="5894"/>
      <w:gridCol w:w="1684"/>
    </w:tblGrid>
    <w:tr w:rsidR="009B55DB">
      <w:trPr>
        <w:cantSplit/>
        <w:trHeight w:hRule="exact" w:val="782"/>
      </w:trPr>
      <w:tc>
        <w:tcPr>
          <w:tcW w:w="500" w:type="pct"/>
        </w:tcPr>
        <w:p w:rsidR="009B55DB" w:rsidRDefault="009B55DB">
          <w:pPr>
            <w:rPr>
              <w:rFonts w:ascii="Dotum" w:eastAsia="Dotum" w:hAnsi="Dotum"/>
            </w:rPr>
          </w:pPr>
          <w:r>
            <w:rPr>
              <w:rFonts w:ascii="Dotum" w:eastAsia="Dotum" w:hAnsi="Dotum"/>
              <w:noProof/>
              <w:snapToGrid/>
            </w:rPr>
            <w:drawing>
              <wp:inline distT="0" distB="0" distL="0" distR="0">
                <wp:extent cx="419100" cy="419100"/>
                <wp:effectExtent l="19050" t="0" r="0" b="0"/>
                <wp:docPr id="1" name="图片 1" descr="HW_POS_RGB_Vertic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HW_POS_RGB_Vertic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19100" cy="419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9B55DB" w:rsidRDefault="009B55DB">
          <w:pPr>
            <w:rPr>
              <w:rFonts w:ascii="Dotum" w:eastAsia="Dotum" w:hAnsi="Dotum"/>
            </w:rPr>
          </w:pPr>
        </w:p>
      </w:tc>
      <w:tc>
        <w:tcPr>
          <w:tcW w:w="3500" w:type="pct"/>
          <w:vAlign w:val="bottom"/>
        </w:tcPr>
        <w:p w:rsidR="009B55DB" w:rsidRDefault="009B55DB">
          <w:pPr>
            <w:ind w:firstLine="360"/>
            <w:rPr>
              <w:rFonts w:ascii="Dotum" w:eastAsia="Dotum" w:hAnsi="Dotum"/>
            </w:rPr>
          </w:pPr>
          <w:r>
            <w:rPr>
              <w:rFonts w:ascii="Dotum" w:eastAsia="Dotum" w:hAnsi="Dotum" w:hint="eastAsia"/>
            </w:rPr>
            <w:t>文</w:t>
          </w:r>
          <w:r>
            <w:rPr>
              <w:rFonts w:ascii="Dotum" w:eastAsia="MS UI Gothic" w:hAnsi="MS UI Gothic" w:hint="eastAsia"/>
            </w:rPr>
            <w:t>档</w:t>
          </w:r>
          <w:r>
            <w:rPr>
              <w:rFonts w:ascii="Dotum" w:eastAsia="Dotum" w:hAnsi="Dotum" w:hint="eastAsia"/>
            </w:rPr>
            <w:t>名</w:t>
          </w:r>
          <w:r>
            <w:rPr>
              <w:rFonts w:ascii="Dotum" w:eastAsia="MS UI Gothic" w:hAnsi="MS UI Gothic" w:hint="eastAsia"/>
            </w:rPr>
            <w:t>称</w:t>
          </w:r>
        </w:p>
      </w:tc>
      <w:tc>
        <w:tcPr>
          <w:tcW w:w="1000" w:type="pct"/>
          <w:vAlign w:val="bottom"/>
        </w:tcPr>
        <w:p w:rsidR="009B55DB" w:rsidRDefault="009B55DB">
          <w:pPr>
            <w:ind w:firstLine="360"/>
            <w:rPr>
              <w:rFonts w:ascii="Dotum" w:eastAsia="Dotum" w:hAnsi="Dotum"/>
            </w:rPr>
          </w:pPr>
          <w:r>
            <w:rPr>
              <w:rFonts w:ascii="Dotum" w:eastAsia="Dotum" w:hAnsi="Dotum" w:hint="eastAsia"/>
            </w:rPr>
            <w:t>文</w:t>
          </w:r>
          <w:r>
            <w:rPr>
              <w:rFonts w:ascii="Dotum" w:eastAsia="MS UI Gothic" w:hAnsi="MS UI Gothic" w:hint="eastAsia"/>
            </w:rPr>
            <w:t>档</w:t>
          </w:r>
          <w:r>
            <w:rPr>
              <w:rFonts w:ascii="Dotum" w:eastAsia="Dotum" w:hAnsi="Dotum" w:hint="eastAsia"/>
            </w:rPr>
            <w:t>密</w:t>
          </w:r>
          <w:r>
            <w:rPr>
              <w:rFonts w:ascii="Dotum" w:hAnsi="MS UI Gothic" w:hint="eastAsia"/>
            </w:rPr>
            <w:t>级</w:t>
          </w:r>
        </w:p>
      </w:tc>
    </w:tr>
  </w:tbl>
  <w:p w:rsidR="009B55DB" w:rsidRDefault="009B55DB">
    <w:pPr>
      <w:rPr>
        <w:rFonts w:ascii="DotumChe" w:eastAsia="DotumChe" w:hAnsi="DotumChe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55DB" w:rsidRDefault="009B55DB">
    <w:pPr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3D7723"/>
    <w:multiLevelType w:val="multilevel"/>
    <w:tmpl w:val="B3D0C476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4">
      <w:start w:val="1"/>
      <w:numFmt w:val="decimal"/>
      <w:lvlText w:val="%5）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5">
      <w:start w:val="1"/>
      <w:numFmt w:val="lowerLetter"/>
      <w:lvlText w:val="%6）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6">
      <w:start w:val="1"/>
      <w:numFmt w:val="lowerRoman"/>
      <w:lvlText w:val="%7"/>
      <w:lvlJc w:val="left"/>
      <w:pPr>
        <w:tabs>
          <w:tab w:val="num" w:pos="567"/>
        </w:tabs>
        <w:ind w:left="936" w:hanging="6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abstractNum w:abstractNumId="1">
    <w:nsid w:val="0B6C50F0"/>
    <w:multiLevelType w:val="multilevel"/>
    <w:tmpl w:val="149ADA52"/>
    <w:lvl w:ilvl="0">
      <w:start w:val="1"/>
      <w:numFmt w:val="upperLetter"/>
      <w:lvlText w:val="附录%1"/>
      <w:lvlJc w:val="left"/>
      <w:pPr>
        <w:tabs>
          <w:tab w:val="num" w:pos="1283"/>
        </w:tabs>
        <w:ind w:left="1283" w:hanging="432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1427"/>
        </w:tabs>
        <w:ind w:left="1427" w:hanging="576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571"/>
        </w:tabs>
        <w:ind w:left="1571" w:hanging="7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418"/>
        </w:tabs>
        <w:ind w:left="1787" w:hanging="680"/>
      </w:pPr>
      <w:rPr>
        <w:rFonts w:hint="eastAsia"/>
      </w:rPr>
    </w:lvl>
    <w:lvl w:ilvl="4">
      <w:start w:val="1"/>
      <w:numFmt w:val="decimal"/>
      <w:lvlText w:val="%5）"/>
      <w:lvlJc w:val="left"/>
      <w:pPr>
        <w:tabs>
          <w:tab w:val="num" w:pos="1418"/>
        </w:tabs>
        <w:ind w:left="1787" w:hanging="680"/>
      </w:pPr>
      <w:rPr>
        <w:rFonts w:hint="eastAsia"/>
      </w:rPr>
    </w:lvl>
    <w:lvl w:ilvl="5">
      <w:start w:val="1"/>
      <w:numFmt w:val="lowerLetter"/>
      <w:lvlText w:val="%6）"/>
      <w:lvlJc w:val="left"/>
      <w:pPr>
        <w:tabs>
          <w:tab w:val="num" w:pos="1418"/>
        </w:tabs>
        <w:ind w:left="1787" w:hanging="680"/>
      </w:pPr>
      <w:rPr>
        <w:rFonts w:hint="eastAsia"/>
      </w:rPr>
    </w:lvl>
    <w:lvl w:ilvl="6">
      <w:start w:val="1"/>
      <w:numFmt w:val="lowerRoman"/>
      <w:lvlText w:val="%7"/>
      <w:lvlJc w:val="left"/>
      <w:pPr>
        <w:tabs>
          <w:tab w:val="num" w:pos="1418"/>
        </w:tabs>
        <w:ind w:left="1787" w:hanging="6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291"/>
        </w:tabs>
        <w:ind w:left="2291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2435"/>
        </w:tabs>
        <w:ind w:left="2435" w:hanging="1584"/>
      </w:pPr>
      <w:rPr>
        <w:rFonts w:hint="eastAsia"/>
      </w:rPr>
    </w:lvl>
  </w:abstractNum>
  <w:abstractNum w:abstractNumId="2">
    <w:nsid w:val="20453EF0"/>
    <w:multiLevelType w:val="multilevel"/>
    <w:tmpl w:val="F126062C"/>
    <w:lvl w:ilvl="0">
      <w:start w:val="1"/>
      <w:numFmt w:val="upperLetter"/>
      <w:lvlText w:val="附录%1"/>
      <w:lvlJc w:val="left"/>
      <w:pPr>
        <w:tabs>
          <w:tab w:val="num" w:pos="432"/>
        </w:tabs>
        <w:ind w:left="432" w:hanging="432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4">
      <w:start w:val="1"/>
      <w:numFmt w:val="decimal"/>
      <w:lvlText w:val="%5）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5">
      <w:start w:val="1"/>
      <w:numFmt w:val="lowerLetter"/>
      <w:lvlText w:val="%6）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6">
      <w:start w:val="1"/>
      <w:numFmt w:val="lowerRoman"/>
      <w:lvlText w:val="%7"/>
      <w:lvlJc w:val="left"/>
      <w:pPr>
        <w:tabs>
          <w:tab w:val="num" w:pos="567"/>
        </w:tabs>
        <w:ind w:left="936" w:hanging="6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abstractNum w:abstractNumId="3">
    <w:nsid w:val="30C821AA"/>
    <w:multiLevelType w:val="multilevel"/>
    <w:tmpl w:val="502AD776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4">
      <w:start w:val="1"/>
      <w:numFmt w:val="decimal"/>
      <w:lvlText w:val="%5）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5">
      <w:start w:val="1"/>
      <w:numFmt w:val="lowerLetter"/>
      <w:lvlText w:val="%6）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6">
      <w:start w:val="1"/>
      <w:numFmt w:val="lowerRoman"/>
      <w:lvlText w:val="%7"/>
      <w:lvlJc w:val="left"/>
      <w:pPr>
        <w:tabs>
          <w:tab w:val="num" w:pos="567"/>
        </w:tabs>
        <w:ind w:left="936" w:hanging="6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abstractNum w:abstractNumId="4">
    <w:nsid w:val="32006540"/>
    <w:multiLevelType w:val="multilevel"/>
    <w:tmpl w:val="CF207EC2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eastAsia"/>
        <w:b w:val="0"/>
        <w:i w:val="0"/>
        <w:sz w:val="36"/>
        <w:szCs w:val="36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eastAsia"/>
        <w:b w:val="0"/>
        <w:i w:val="0"/>
        <w:sz w:val="30"/>
        <w:szCs w:val="3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  <w:b w:val="0"/>
        <w:i w:val="0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567"/>
        </w:tabs>
        <w:ind w:left="936" w:hanging="680"/>
      </w:pPr>
      <w:rPr>
        <w:rFonts w:hint="eastAsia"/>
        <w:b w:val="0"/>
        <w:i w:val="0"/>
        <w:sz w:val="21"/>
        <w:szCs w:val="21"/>
      </w:rPr>
    </w:lvl>
    <w:lvl w:ilvl="4">
      <w:start w:val="1"/>
      <w:numFmt w:val="decimal"/>
      <w:lvlText w:val="%5）"/>
      <w:lvlJc w:val="left"/>
      <w:pPr>
        <w:tabs>
          <w:tab w:val="num" w:pos="567"/>
        </w:tabs>
        <w:ind w:left="936" w:hanging="680"/>
      </w:pPr>
      <w:rPr>
        <w:rFonts w:hint="eastAsia"/>
        <w:b w:val="0"/>
        <w:i w:val="0"/>
        <w:sz w:val="21"/>
        <w:szCs w:val="21"/>
      </w:rPr>
    </w:lvl>
    <w:lvl w:ilvl="5">
      <w:start w:val="1"/>
      <w:numFmt w:val="lowerLetter"/>
      <w:lvlText w:val="%6）"/>
      <w:lvlJc w:val="left"/>
      <w:pPr>
        <w:tabs>
          <w:tab w:val="num" w:pos="567"/>
        </w:tabs>
        <w:ind w:left="936" w:hanging="680"/>
      </w:pPr>
      <w:rPr>
        <w:rFonts w:hint="eastAsia"/>
        <w:b w:val="0"/>
        <w:i w:val="0"/>
        <w:sz w:val="21"/>
        <w:szCs w:val="21"/>
      </w:rPr>
    </w:lvl>
    <w:lvl w:ilvl="6">
      <w:start w:val="1"/>
      <w:numFmt w:val="lowerRoman"/>
      <w:lvlText w:val="%7"/>
      <w:lvlJc w:val="left"/>
      <w:pPr>
        <w:tabs>
          <w:tab w:val="num" w:pos="567"/>
        </w:tabs>
        <w:ind w:left="936" w:hanging="680"/>
      </w:pPr>
      <w:rPr>
        <w:rFonts w:hint="default"/>
        <w:b w:val="0"/>
        <w:i w:val="0"/>
        <w:sz w:val="21"/>
        <w:szCs w:val="21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  <w:b w:val="0"/>
        <w:i w:val="0"/>
        <w:sz w:val="18"/>
        <w:szCs w:val="18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  <w:b w:val="0"/>
        <w:i w:val="0"/>
        <w:sz w:val="18"/>
        <w:szCs w:val="18"/>
      </w:rPr>
    </w:lvl>
  </w:abstractNum>
  <w:abstractNum w:abstractNumId="5">
    <w:nsid w:val="382B791E"/>
    <w:multiLevelType w:val="multilevel"/>
    <w:tmpl w:val="0409001D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1145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931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271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350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428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507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585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6642"/>
        </w:tabs>
        <w:ind w:left="5102" w:hanging="1700"/>
      </w:pPr>
    </w:lvl>
  </w:abstractNum>
  <w:abstractNum w:abstractNumId="6">
    <w:nsid w:val="42FE570A"/>
    <w:multiLevelType w:val="multilevel"/>
    <w:tmpl w:val="11FEBED6"/>
    <w:lvl w:ilvl="0">
      <w:start w:val="1"/>
      <w:numFmt w:val="decimal"/>
      <w:suff w:val="nothing"/>
      <w:lvlText w:val="%1  "/>
      <w:lvlJc w:val="left"/>
      <w:pPr>
        <w:ind w:left="0" w:firstLine="0"/>
      </w:pPr>
      <w:rPr>
        <w:rFonts w:ascii="Arial" w:eastAsia="黑体" w:hAnsi="Arial" w:hint="default"/>
        <w:b w:val="0"/>
        <w:i w:val="0"/>
        <w:sz w:val="36"/>
        <w:szCs w:val="36"/>
      </w:rPr>
    </w:lvl>
    <w:lvl w:ilvl="1">
      <w:start w:val="1"/>
      <w:numFmt w:val="decimal"/>
      <w:suff w:val="nothing"/>
      <w:lvlText w:val="%1.%2  "/>
      <w:lvlJc w:val="left"/>
      <w:pPr>
        <w:ind w:left="0" w:firstLine="0"/>
      </w:pPr>
      <w:rPr>
        <w:rFonts w:ascii="Arial" w:hAnsi="Arial" w:hint="default"/>
        <w:b w:val="0"/>
        <w:i w:val="0"/>
        <w:sz w:val="30"/>
        <w:szCs w:val="30"/>
      </w:rPr>
    </w:lvl>
    <w:lvl w:ilvl="2">
      <w:start w:val="1"/>
      <w:numFmt w:val="decimal"/>
      <w:suff w:val="nothing"/>
      <w:lvlText w:val="%1.%2.%3  "/>
      <w:lvlJc w:val="left"/>
      <w:pPr>
        <w:ind w:left="0" w:firstLine="0"/>
      </w:pPr>
      <w:rPr>
        <w:rFonts w:ascii="Arial" w:hAnsi="Arial" w:hint="default"/>
        <w:b w:val="0"/>
        <w:i w:val="0"/>
        <w:sz w:val="24"/>
        <w:szCs w:val="24"/>
      </w:rPr>
    </w:lvl>
    <w:lvl w:ilvl="3">
      <w:start w:val="1"/>
      <w:numFmt w:val="decimal"/>
      <w:suff w:val="nothing"/>
      <w:lvlText w:val="%1.%2.%3.%4  "/>
      <w:lvlJc w:val="left"/>
      <w:pPr>
        <w:ind w:left="0" w:firstLine="0"/>
      </w:pPr>
      <w:rPr>
        <w:rFonts w:ascii="Arial" w:hAnsi="Arial" w:hint="default"/>
        <w:b w:val="0"/>
        <w:i w:val="0"/>
        <w:sz w:val="21"/>
        <w:szCs w:val="21"/>
      </w:rPr>
    </w:lvl>
    <w:lvl w:ilvl="4">
      <w:start w:val="1"/>
      <w:numFmt w:val="decimal"/>
      <w:lvlText w:val="%5."/>
      <w:lvlJc w:val="left"/>
      <w:pPr>
        <w:tabs>
          <w:tab w:val="num" w:pos="1134"/>
        </w:tabs>
        <w:ind w:left="1134" w:hanging="312"/>
      </w:pPr>
      <w:rPr>
        <w:rFonts w:ascii="Arial" w:hAnsi="Arial" w:hint="default"/>
        <w:b w:val="0"/>
        <w:i w:val="0"/>
        <w:sz w:val="21"/>
        <w:szCs w:val="21"/>
      </w:rPr>
    </w:lvl>
    <w:lvl w:ilvl="5">
      <w:start w:val="1"/>
      <w:numFmt w:val="decimal"/>
      <w:lvlText w:val="%6)"/>
      <w:lvlJc w:val="left"/>
      <w:pPr>
        <w:tabs>
          <w:tab w:val="num" w:pos="1134"/>
        </w:tabs>
        <w:ind w:left="1134" w:hanging="312"/>
      </w:pPr>
      <w:rPr>
        <w:rFonts w:ascii="Arial" w:hAnsi="Arial" w:hint="default"/>
        <w:b w:val="0"/>
        <w:i w:val="0"/>
        <w:sz w:val="21"/>
        <w:szCs w:val="21"/>
      </w:rPr>
    </w:lvl>
    <w:lvl w:ilvl="6">
      <w:start w:val="1"/>
      <w:numFmt w:val="lowerLetter"/>
      <w:lvlText w:val="%7."/>
      <w:lvlJc w:val="left"/>
      <w:pPr>
        <w:tabs>
          <w:tab w:val="num" w:pos="1134"/>
        </w:tabs>
        <w:ind w:left="1134" w:hanging="312"/>
      </w:pPr>
      <w:rPr>
        <w:rFonts w:ascii="Arial" w:hAnsi="Arial" w:hint="default"/>
        <w:b w:val="0"/>
        <w:i w:val="0"/>
        <w:sz w:val="21"/>
        <w:szCs w:val="21"/>
      </w:rPr>
    </w:lvl>
    <w:lvl w:ilvl="7">
      <w:start w:val="1"/>
      <w:numFmt w:val="decimal"/>
      <w:lvlRestart w:val="0"/>
      <w:suff w:val="space"/>
      <w:lvlText w:val="图%8"/>
      <w:lvlJc w:val="center"/>
      <w:pPr>
        <w:ind w:left="0" w:firstLine="0"/>
      </w:pPr>
      <w:rPr>
        <w:rFonts w:ascii="Arial" w:eastAsia="黑体" w:hAnsi="Arial" w:hint="default"/>
        <w:b w:val="0"/>
        <w:i w:val="0"/>
        <w:sz w:val="18"/>
        <w:szCs w:val="18"/>
      </w:rPr>
    </w:lvl>
    <w:lvl w:ilvl="8">
      <w:start w:val="1"/>
      <w:numFmt w:val="decimal"/>
      <w:lvlRestart w:val="0"/>
      <w:suff w:val="space"/>
      <w:lvlText w:val="表%9"/>
      <w:lvlJc w:val="center"/>
      <w:pPr>
        <w:ind w:left="0" w:firstLine="0"/>
      </w:pPr>
      <w:rPr>
        <w:rFonts w:ascii="Arial" w:eastAsia="黑体" w:hAnsi="Arial" w:hint="default"/>
        <w:b w:val="0"/>
        <w:i w:val="0"/>
        <w:sz w:val="18"/>
        <w:szCs w:val="18"/>
      </w:rPr>
    </w:lvl>
  </w:abstractNum>
  <w:abstractNum w:abstractNumId="7">
    <w:nsid w:val="43D051CE"/>
    <w:multiLevelType w:val="hybridMultilevel"/>
    <w:tmpl w:val="0D0AA1D6"/>
    <w:lvl w:ilvl="0" w:tplc="DCE6EA98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459F35B2"/>
    <w:multiLevelType w:val="hybridMultilevel"/>
    <w:tmpl w:val="43E61F5C"/>
    <w:lvl w:ilvl="0" w:tplc="257A2658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4D3F296E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0">
    <w:nsid w:val="524155D8"/>
    <w:multiLevelType w:val="multilevel"/>
    <w:tmpl w:val="AA6A53E8"/>
    <w:lvl w:ilvl="0">
      <w:start w:val="1"/>
      <w:numFmt w:val="none"/>
      <w:lvlText w:val="附录A 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Text w:val="A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11">
    <w:nsid w:val="63546429"/>
    <w:multiLevelType w:val="multilevel"/>
    <w:tmpl w:val="FE4653A2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4">
      <w:start w:val="1"/>
      <w:numFmt w:val="decimal"/>
      <w:lvlText w:val="%5）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5">
      <w:start w:val="1"/>
      <w:numFmt w:val="lowerLetter"/>
      <w:lvlText w:val="%6）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6">
      <w:start w:val="1"/>
      <w:numFmt w:val="lowerRoman"/>
      <w:lvlText w:val="%7"/>
      <w:lvlJc w:val="left"/>
      <w:pPr>
        <w:tabs>
          <w:tab w:val="num" w:pos="567"/>
        </w:tabs>
        <w:ind w:left="936" w:hanging="6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abstractNum w:abstractNumId="12">
    <w:nsid w:val="72347E6A"/>
    <w:multiLevelType w:val="multilevel"/>
    <w:tmpl w:val="D95C4700"/>
    <w:lvl w:ilvl="0">
      <w:start w:val="1"/>
      <w:numFmt w:val="upperLetter"/>
      <w:lvlText w:val="附录%1"/>
      <w:lvlJc w:val="left"/>
      <w:pPr>
        <w:tabs>
          <w:tab w:val="num" w:pos="432"/>
        </w:tabs>
        <w:ind w:left="432" w:hanging="432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4">
      <w:start w:val="1"/>
      <w:numFmt w:val="decimal"/>
      <w:lvlText w:val="%5）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5">
      <w:start w:val="1"/>
      <w:numFmt w:val="lowerLetter"/>
      <w:lvlText w:val="%6）"/>
      <w:lvlJc w:val="left"/>
      <w:pPr>
        <w:tabs>
          <w:tab w:val="num" w:pos="567"/>
        </w:tabs>
        <w:ind w:left="936" w:hanging="680"/>
      </w:pPr>
      <w:rPr>
        <w:rFonts w:hint="eastAsia"/>
      </w:rPr>
    </w:lvl>
    <w:lvl w:ilvl="6">
      <w:start w:val="1"/>
      <w:numFmt w:val="lowerRoman"/>
      <w:lvlText w:val="%7"/>
      <w:lvlJc w:val="left"/>
      <w:pPr>
        <w:tabs>
          <w:tab w:val="num" w:pos="567"/>
        </w:tabs>
        <w:ind w:left="936" w:hanging="6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abstractNum w:abstractNumId="13">
    <w:nsid w:val="796738D9"/>
    <w:multiLevelType w:val="hybridMultilevel"/>
    <w:tmpl w:val="1E3A0A5A"/>
    <w:lvl w:ilvl="0" w:tplc="DDC4542E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>
    <w:nsid w:val="7E0E3B0E"/>
    <w:multiLevelType w:val="multilevel"/>
    <w:tmpl w:val="E62EF8F2"/>
    <w:lvl w:ilvl="0">
      <w:start w:val="1"/>
      <w:numFmt w:val="none"/>
      <w:lvlText w:val="附录A 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Text w:val="A.%2"/>
      <w:lvlJc w:val="left"/>
      <w:pPr>
        <w:tabs>
          <w:tab w:val="num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A.%2.%3"/>
      <w:lvlJc w:val="left"/>
      <w:pPr>
        <w:tabs>
          <w:tab w:val="num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num w:numId="1">
    <w:abstractNumId w:val="12"/>
  </w:num>
  <w:num w:numId="2">
    <w:abstractNumId w:val="12"/>
  </w:num>
  <w:num w:numId="3">
    <w:abstractNumId w:val="12"/>
  </w:num>
  <w:num w:numId="4">
    <w:abstractNumId w:val="6"/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2"/>
  </w:num>
  <w:num w:numId="7">
    <w:abstractNumId w:val="12"/>
  </w:num>
  <w:num w:numId="8">
    <w:abstractNumId w:val="12"/>
  </w:num>
  <w:num w:numId="9">
    <w:abstractNumId w:val="12"/>
  </w:num>
  <w:num w:numId="10">
    <w:abstractNumId w:val="2"/>
  </w:num>
  <w:num w:numId="11">
    <w:abstractNumId w:val="2"/>
  </w:num>
  <w:num w:numId="12">
    <w:abstractNumId w:val="2"/>
  </w:num>
  <w:num w:numId="13">
    <w:abstractNumId w:val="4"/>
  </w:num>
  <w:num w:numId="14">
    <w:abstractNumId w:val="5"/>
  </w:num>
  <w:num w:numId="15">
    <w:abstractNumId w:val="0"/>
  </w:num>
  <w:num w:numId="16">
    <w:abstractNumId w:val="3"/>
  </w:num>
  <w:num w:numId="17">
    <w:abstractNumId w:val="10"/>
  </w:num>
  <w:num w:numId="18">
    <w:abstractNumId w:val="10"/>
  </w:num>
  <w:num w:numId="19">
    <w:abstractNumId w:val="10"/>
  </w:num>
  <w:num w:numId="20">
    <w:abstractNumId w:val="14"/>
  </w:num>
  <w:num w:numId="21">
    <w:abstractNumId w:val="14"/>
  </w:num>
  <w:num w:numId="22">
    <w:abstractNumId w:val="14"/>
  </w:num>
  <w:num w:numId="23">
    <w:abstractNumId w:val="14"/>
  </w:num>
  <w:num w:numId="24">
    <w:abstractNumId w:val="10"/>
  </w:num>
  <w:num w:numId="25">
    <w:abstractNumId w:val="10"/>
  </w:num>
  <w:num w:numId="26">
    <w:abstractNumId w:val="14"/>
  </w:num>
  <w:num w:numId="27">
    <w:abstractNumId w:val="14"/>
  </w:num>
  <w:num w:numId="28">
    <w:abstractNumId w:val="14"/>
  </w:num>
  <w:num w:numId="29">
    <w:abstractNumId w:val="1"/>
  </w:num>
  <w:num w:numId="30">
    <w:abstractNumId w:val="10"/>
  </w:num>
  <w:num w:numId="31">
    <w:abstractNumId w:val="10"/>
  </w:num>
  <w:num w:numId="32">
    <w:abstractNumId w:val="14"/>
  </w:num>
  <w:num w:numId="33">
    <w:abstractNumId w:val="11"/>
  </w:num>
  <w:num w:numId="34">
    <w:abstractNumId w:val="11"/>
  </w:num>
  <w:num w:numId="35">
    <w:abstractNumId w:val="11"/>
  </w:num>
  <w:num w:numId="36">
    <w:abstractNumId w:val="9"/>
  </w:num>
  <w:num w:numId="37">
    <w:abstractNumId w:val="7"/>
  </w:num>
  <w:num w:numId="38">
    <w:abstractNumId w:val="8"/>
  </w:num>
  <w:num w:numId="39">
    <w:abstractNumId w:val="13"/>
  </w:num>
  <w:num w:numId="40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isplayBackgroundShape/>
  <w:bordersDoNotSurroundHeader/>
  <w:bordersDoNotSurroundFooter/>
  <w:proofState w:spelling="clean" w:grammar="clean"/>
  <w:stylePaneFormatFilter w:val="3F01"/>
  <w:documentProtection w:edit="readOnly" w:formatting="1" w:enforcement="1" w:cryptProviderType="rsaFull" w:cryptAlgorithmClass="hash" w:cryptAlgorithmType="typeAny" w:cryptAlgorithmSid="4" w:cryptSpinCount="100000" w:hash="HZTmUUc0YKLmnTj+WPMY5Clk+XQ=" w:salt="SPwrersJOUj1sdg4K3Hz0A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32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32873"/>
    <w:rsid w:val="000023E9"/>
    <w:rsid w:val="00022DBB"/>
    <w:rsid w:val="00023ACA"/>
    <w:rsid w:val="00024989"/>
    <w:rsid w:val="00027484"/>
    <w:rsid w:val="00035494"/>
    <w:rsid w:val="00067A51"/>
    <w:rsid w:val="00071B27"/>
    <w:rsid w:val="000728C5"/>
    <w:rsid w:val="00072F34"/>
    <w:rsid w:val="00080E26"/>
    <w:rsid w:val="000831DA"/>
    <w:rsid w:val="00083AA3"/>
    <w:rsid w:val="00084451"/>
    <w:rsid w:val="0008567A"/>
    <w:rsid w:val="000A1099"/>
    <w:rsid w:val="000B1F0E"/>
    <w:rsid w:val="000B2FB8"/>
    <w:rsid w:val="000C5A58"/>
    <w:rsid w:val="000D18FF"/>
    <w:rsid w:val="000F1587"/>
    <w:rsid w:val="000F3B76"/>
    <w:rsid w:val="000F547A"/>
    <w:rsid w:val="00111AFD"/>
    <w:rsid w:val="00117A9E"/>
    <w:rsid w:val="0012510A"/>
    <w:rsid w:val="00141CF1"/>
    <w:rsid w:val="00156730"/>
    <w:rsid w:val="00161784"/>
    <w:rsid w:val="001632B5"/>
    <w:rsid w:val="00174526"/>
    <w:rsid w:val="00174675"/>
    <w:rsid w:val="001760B7"/>
    <w:rsid w:val="001810E1"/>
    <w:rsid w:val="00182FAB"/>
    <w:rsid w:val="00194A56"/>
    <w:rsid w:val="001A5A3F"/>
    <w:rsid w:val="001A778F"/>
    <w:rsid w:val="001B71DC"/>
    <w:rsid w:val="001C4913"/>
    <w:rsid w:val="001D430A"/>
    <w:rsid w:val="001E2374"/>
    <w:rsid w:val="002011CC"/>
    <w:rsid w:val="00210180"/>
    <w:rsid w:val="00221C18"/>
    <w:rsid w:val="00224BDC"/>
    <w:rsid w:val="00225209"/>
    <w:rsid w:val="00230FAD"/>
    <w:rsid w:val="00233C1B"/>
    <w:rsid w:val="0024362F"/>
    <w:rsid w:val="00244033"/>
    <w:rsid w:val="00244D59"/>
    <w:rsid w:val="00246165"/>
    <w:rsid w:val="002650E5"/>
    <w:rsid w:val="002703FD"/>
    <w:rsid w:val="002708F0"/>
    <w:rsid w:val="00274EFD"/>
    <w:rsid w:val="00283FE1"/>
    <w:rsid w:val="002855B0"/>
    <w:rsid w:val="0029239B"/>
    <w:rsid w:val="002B232B"/>
    <w:rsid w:val="002C5DED"/>
    <w:rsid w:val="002D69F4"/>
    <w:rsid w:val="002E5726"/>
    <w:rsid w:val="002E676B"/>
    <w:rsid w:val="002F0889"/>
    <w:rsid w:val="002F5E72"/>
    <w:rsid w:val="00303351"/>
    <w:rsid w:val="00312E9C"/>
    <w:rsid w:val="00320539"/>
    <w:rsid w:val="00323663"/>
    <w:rsid w:val="00324261"/>
    <w:rsid w:val="0032684D"/>
    <w:rsid w:val="00330964"/>
    <w:rsid w:val="00332005"/>
    <w:rsid w:val="00332873"/>
    <w:rsid w:val="00335D61"/>
    <w:rsid w:val="0034127F"/>
    <w:rsid w:val="00342F12"/>
    <w:rsid w:val="0035348C"/>
    <w:rsid w:val="0035377E"/>
    <w:rsid w:val="00360705"/>
    <w:rsid w:val="00366D22"/>
    <w:rsid w:val="003775B3"/>
    <w:rsid w:val="00395066"/>
    <w:rsid w:val="003A32B6"/>
    <w:rsid w:val="003B7199"/>
    <w:rsid w:val="003C2DAC"/>
    <w:rsid w:val="003C2FE1"/>
    <w:rsid w:val="003D34D1"/>
    <w:rsid w:val="003E0383"/>
    <w:rsid w:val="003F0742"/>
    <w:rsid w:val="003F159E"/>
    <w:rsid w:val="004076A0"/>
    <w:rsid w:val="00416A40"/>
    <w:rsid w:val="00421C3D"/>
    <w:rsid w:val="00422F77"/>
    <w:rsid w:val="00427CC8"/>
    <w:rsid w:val="00430498"/>
    <w:rsid w:val="004432C7"/>
    <w:rsid w:val="00447765"/>
    <w:rsid w:val="0045080B"/>
    <w:rsid w:val="00456CFD"/>
    <w:rsid w:val="00475D6C"/>
    <w:rsid w:val="00483CE5"/>
    <w:rsid w:val="00485D1D"/>
    <w:rsid w:val="004A289E"/>
    <w:rsid w:val="004A3824"/>
    <w:rsid w:val="004B0BEE"/>
    <w:rsid w:val="004B40FE"/>
    <w:rsid w:val="004D4198"/>
    <w:rsid w:val="004E51D3"/>
    <w:rsid w:val="004F263B"/>
    <w:rsid w:val="005207A4"/>
    <w:rsid w:val="00521FA1"/>
    <w:rsid w:val="00526010"/>
    <w:rsid w:val="00527231"/>
    <w:rsid w:val="005304E6"/>
    <w:rsid w:val="00533DBB"/>
    <w:rsid w:val="00535101"/>
    <w:rsid w:val="0055499B"/>
    <w:rsid w:val="0055522B"/>
    <w:rsid w:val="005561AE"/>
    <w:rsid w:val="005572EE"/>
    <w:rsid w:val="00560A52"/>
    <w:rsid w:val="00560CC7"/>
    <w:rsid w:val="00563F00"/>
    <w:rsid w:val="005674BD"/>
    <w:rsid w:val="00572E94"/>
    <w:rsid w:val="00574201"/>
    <w:rsid w:val="00594939"/>
    <w:rsid w:val="005975AF"/>
    <w:rsid w:val="005B1271"/>
    <w:rsid w:val="005B1807"/>
    <w:rsid w:val="005C30B1"/>
    <w:rsid w:val="005C7A87"/>
    <w:rsid w:val="005D198F"/>
    <w:rsid w:val="005D1E8F"/>
    <w:rsid w:val="005E535D"/>
    <w:rsid w:val="005F5B3B"/>
    <w:rsid w:val="005F7222"/>
    <w:rsid w:val="006005F1"/>
    <w:rsid w:val="006036EE"/>
    <w:rsid w:val="00605C3B"/>
    <w:rsid w:val="00623337"/>
    <w:rsid w:val="0063077E"/>
    <w:rsid w:val="00657958"/>
    <w:rsid w:val="00680FEB"/>
    <w:rsid w:val="00691ED6"/>
    <w:rsid w:val="006A030B"/>
    <w:rsid w:val="006A3458"/>
    <w:rsid w:val="006A42E7"/>
    <w:rsid w:val="006B3B2F"/>
    <w:rsid w:val="006B3C7E"/>
    <w:rsid w:val="006B5292"/>
    <w:rsid w:val="006C1748"/>
    <w:rsid w:val="006D4D40"/>
    <w:rsid w:val="006E14D9"/>
    <w:rsid w:val="006E2842"/>
    <w:rsid w:val="006E4D3B"/>
    <w:rsid w:val="007204F4"/>
    <w:rsid w:val="00722DBF"/>
    <w:rsid w:val="007410B3"/>
    <w:rsid w:val="00750153"/>
    <w:rsid w:val="00752EC5"/>
    <w:rsid w:val="00755F2C"/>
    <w:rsid w:val="0076098D"/>
    <w:rsid w:val="007A3750"/>
    <w:rsid w:val="007A46AE"/>
    <w:rsid w:val="007B5060"/>
    <w:rsid w:val="007C1EE1"/>
    <w:rsid w:val="007C73FA"/>
    <w:rsid w:val="007D5F31"/>
    <w:rsid w:val="007E05D9"/>
    <w:rsid w:val="007F3D65"/>
    <w:rsid w:val="007F4DC2"/>
    <w:rsid w:val="00800ED9"/>
    <w:rsid w:val="008030CE"/>
    <w:rsid w:val="00810EAA"/>
    <w:rsid w:val="00811706"/>
    <w:rsid w:val="00827D53"/>
    <w:rsid w:val="008306B2"/>
    <w:rsid w:val="00833470"/>
    <w:rsid w:val="008373C4"/>
    <w:rsid w:val="00844684"/>
    <w:rsid w:val="00847263"/>
    <w:rsid w:val="008674AB"/>
    <w:rsid w:val="00874548"/>
    <w:rsid w:val="00874C10"/>
    <w:rsid w:val="00875E81"/>
    <w:rsid w:val="0087773A"/>
    <w:rsid w:val="0088434D"/>
    <w:rsid w:val="00896975"/>
    <w:rsid w:val="008B2CD7"/>
    <w:rsid w:val="008B42BE"/>
    <w:rsid w:val="008C2790"/>
    <w:rsid w:val="008C602D"/>
    <w:rsid w:val="008D0A19"/>
    <w:rsid w:val="008E0713"/>
    <w:rsid w:val="008F5958"/>
    <w:rsid w:val="00901881"/>
    <w:rsid w:val="00923AA8"/>
    <w:rsid w:val="009248DF"/>
    <w:rsid w:val="0092553B"/>
    <w:rsid w:val="00930E7A"/>
    <w:rsid w:val="00931B0A"/>
    <w:rsid w:val="0093796F"/>
    <w:rsid w:val="00955213"/>
    <w:rsid w:val="0096390F"/>
    <w:rsid w:val="0099038E"/>
    <w:rsid w:val="009940C0"/>
    <w:rsid w:val="009A166B"/>
    <w:rsid w:val="009A7CD3"/>
    <w:rsid w:val="009B0F35"/>
    <w:rsid w:val="009B2B64"/>
    <w:rsid w:val="009B45F5"/>
    <w:rsid w:val="009B55DB"/>
    <w:rsid w:val="009D6472"/>
    <w:rsid w:val="009E35F6"/>
    <w:rsid w:val="00A0002A"/>
    <w:rsid w:val="00A06FD1"/>
    <w:rsid w:val="00A07FFD"/>
    <w:rsid w:val="00A22C12"/>
    <w:rsid w:val="00A37376"/>
    <w:rsid w:val="00A567B0"/>
    <w:rsid w:val="00A6316A"/>
    <w:rsid w:val="00A66063"/>
    <w:rsid w:val="00A6659D"/>
    <w:rsid w:val="00A7205B"/>
    <w:rsid w:val="00A92EB1"/>
    <w:rsid w:val="00AA3D9D"/>
    <w:rsid w:val="00AD7AC0"/>
    <w:rsid w:val="00AE67D2"/>
    <w:rsid w:val="00AF2360"/>
    <w:rsid w:val="00AF25CC"/>
    <w:rsid w:val="00B06DD8"/>
    <w:rsid w:val="00B071EC"/>
    <w:rsid w:val="00B078F2"/>
    <w:rsid w:val="00B57D55"/>
    <w:rsid w:val="00B64607"/>
    <w:rsid w:val="00B6777E"/>
    <w:rsid w:val="00B67844"/>
    <w:rsid w:val="00B74A0D"/>
    <w:rsid w:val="00B7668E"/>
    <w:rsid w:val="00B922BD"/>
    <w:rsid w:val="00B936E7"/>
    <w:rsid w:val="00B97032"/>
    <w:rsid w:val="00BA50C6"/>
    <w:rsid w:val="00BB25E5"/>
    <w:rsid w:val="00BC0295"/>
    <w:rsid w:val="00BC68D3"/>
    <w:rsid w:val="00BC7114"/>
    <w:rsid w:val="00BD17B1"/>
    <w:rsid w:val="00BF440F"/>
    <w:rsid w:val="00C10F55"/>
    <w:rsid w:val="00C12CAA"/>
    <w:rsid w:val="00C140FB"/>
    <w:rsid w:val="00C27075"/>
    <w:rsid w:val="00C33F31"/>
    <w:rsid w:val="00C42278"/>
    <w:rsid w:val="00C44713"/>
    <w:rsid w:val="00C4754F"/>
    <w:rsid w:val="00C47D72"/>
    <w:rsid w:val="00C7755B"/>
    <w:rsid w:val="00C825FB"/>
    <w:rsid w:val="00C9414D"/>
    <w:rsid w:val="00C945D7"/>
    <w:rsid w:val="00C96F10"/>
    <w:rsid w:val="00CA461D"/>
    <w:rsid w:val="00CC63F0"/>
    <w:rsid w:val="00CC68E7"/>
    <w:rsid w:val="00CC7D3C"/>
    <w:rsid w:val="00CD158B"/>
    <w:rsid w:val="00CD1F36"/>
    <w:rsid w:val="00CF6F41"/>
    <w:rsid w:val="00D06982"/>
    <w:rsid w:val="00D13A38"/>
    <w:rsid w:val="00D23AA7"/>
    <w:rsid w:val="00D240C5"/>
    <w:rsid w:val="00D27FDA"/>
    <w:rsid w:val="00D50DF8"/>
    <w:rsid w:val="00D649DA"/>
    <w:rsid w:val="00D64F9E"/>
    <w:rsid w:val="00D90F2B"/>
    <w:rsid w:val="00D93FCA"/>
    <w:rsid w:val="00DB5B51"/>
    <w:rsid w:val="00DB6E4D"/>
    <w:rsid w:val="00DC335B"/>
    <w:rsid w:val="00E035A9"/>
    <w:rsid w:val="00E1415A"/>
    <w:rsid w:val="00E1706E"/>
    <w:rsid w:val="00E2130F"/>
    <w:rsid w:val="00E2132D"/>
    <w:rsid w:val="00E23D69"/>
    <w:rsid w:val="00E23ED3"/>
    <w:rsid w:val="00E250B5"/>
    <w:rsid w:val="00E317A1"/>
    <w:rsid w:val="00E31C76"/>
    <w:rsid w:val="00E34C08"/>
    <w:rsid w:val="00E37A21"/>
    <w:rsid w:val="00E5279D"/>
    <w:rsid w:val="00E5374A"/>
    <w:rsid w:val="00E54CC8"/>
    <w:rsid w:val="00E615CE"/>
    <w:rsid w:val="00E63A20"/>
    <w:rsid w:val="00E67069"/>
    <w:rsid w:val="00E708DB"/>
    <w:rsid w:val="00E74374"/>
    <w:rsid w:val="00E746E3"/>
    <w:rsid w:val="00E916D1"/>
    <w:rsid w:val="00E92952"/>
    <w:rsid w:val="00E954E1"/>
    <w:rsid w:val="00EA5E29"/>
    <w:rsid w:val="00EA5F2F"/>
    <w:rsid w:val="00EC52C1"/>
    <w:rsid w:val="00EF1236"/>
    <w:rsid w:val="00F14F2E"/>
    <w:rsid w:val="00F1620D"/>
    <w:rsid w:val="00F172A5"/>
    <w:rsid w:val="00F22D37"/>
    <w:rsid w:val="00F23F73"/>
    <w:rsid w:val="00F24B6E"/>
    <w:rsid w:val="00F32075"/>
    <w:rsid w:val="00F85D90"/>
    <w:rsid w:val="00FA23D7"/>
    <w:rsid w:val="00FA28CD"/>
    <w:rsid w:val="00FA354C"/>
    <w:rsid w:val="00FC0276"/>
    <w:rsid w:val="00FC1E5C"/>
    <w:rsid w:val="00FD7165"/>
    <w:rsid w:val="00FF7A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3250"/>
    <o:shapelayout v:ext="edit">
      <o:idmap v:ext="edit" data="2"/>
      <o:regrouptable v:ext="edit">
        <o:entry new="1" old="0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/>
    <w:lsdException w:name="toc 2" w:semiHidden="1"/>
    <w:lsdException w:name="toc 3" w:semiHidden="1"/>
    <w:lsdException w:name="toc 4" w:semiHidden="1"/>
    <w:lsdException w:name="toc 5" w:semiHidden="1"/>
    <w:lsdException w:name="toc 6" w:semiHidden="1"/>
    <w:lsdException w:name="toc 7" w:semiHidden="1"/>
    <w:lsdException w:name="toc 8" w:semiHidden="1"/>
    <w:lsdException w:name="toc 9" w:semiHidden="1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nhideWhenUsed="1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semiHidden="1" w:unhideWhenUsed="1" w:qFormat="1"/>
    <w:lsdException w:name="Closing" w:semiHidden="1"/>
    <w:lsdException w:name="Signature" w:semiHidden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unhideWhenUsed="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uiPriority="26"/>
    <w:lsdException w:name="FollowedHyperlink" w:semiHidden="1"/>
    <w:lsdException w:name="Strong" w:semiHidden="1" w:unhideWhenUsed="1" w:qFormat="1"/>
    <w:lsdException w:name="Emphasis" w:semiHidden="1" w:unhideWhenUsed="1" w:qFormat="1"/>
    <w:lsdException w:name="Plain Text" w:semiHidden="1"/>
    <w:lsdException w:name="E-mail Signature" w:semiHidden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9"/>
    <w:qFormat/>
    <w:rsid w:val="00335D61"/>
    <w:pPr>
      <w:widowControl w:val="0"/>
      <w:autoSpaceDE w:val="0"/>
      <w:autoSpaceDN w:val="0"/>
      <w:adjustRightInd w:val="0"/>
      <w:spacing w:line="360" w:lineRule="auto"/>
    </w:pPr>
    <w:rPr>
      <w:snapToGrid w:val="0"/>
      <w:sz w:val="21"/>
      <w:szCs w:val="21"/>
    </w:rPr>
  </w:style>
  <w:style w:type="paragraph" w:styleId="1">
    <w:name w:val="heading 1"/>
    <w:aliases w:val="title"/>
    <w:basedOn w:val="text"/>
    <w:next w:val="2"/>
    <w:semiHidden/>
    <w:unhideWhenUsed/>
    <w:rsid w:val="00E708DB"/>
    <w:pPr>
      <w:outlineLvl w:val="0"/>
    </w:pPr>
  </w:style>
  <w:style w:type="paragraph" w:styleId="2">
    <w:name w:val="heading 2"/>
    <w:basedOn w:val="1"/>
    <w:next w:val="a"/>
    <w:semiHidden/>
    <w:unhideWhenUsed/>
    <w:rsid w:val="00E708DB"/>
    <w:pPr>
      <w:outlineLvl w:val="1"/>
    </w:pPr>
  </w:style>
  <w:style w:type="paragraph" w:styleId="3">
    <w:name w:val="heading 3"/>
    <w:basedOn w:val="2"/>
    <w:next w:val="a"/>
    <w:semiHidden/>
    <w:unhideWhenUsed/>
    <w:qFormat/>
    <w:rsid w:val="00E708DB"/>
    <w:pPr>
      <w:outlineLvl w:val="2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ext">
    <w:name w:val="text"/>
    <w:basedOn w:val="HTML"/>
    <w:uiPriority w:val="2"/>
    <w:rsid w:val="00C10F55"/>
    <w:pPr>
      <w:contextualSpacing/>
    </w:pPr>
    <w:rPr>
      <w:i w:val="0"/>
    </w:rPr>
  </w:style>
  <w:style w:type="table" w:customStyle="1" w:styleId="a3">
    <w:name w:val="表样式"/>
    <w:basedOn w:val="a1"/>
    <w:rsid w:val="00024989"/>
    <w:pPr>
      <w:jc w:val="both"/>
    </w:pPr>
    <w:rPr>
      <w:sz w:val="18"/>
      <w:szCs w:val="1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  <w:vAlign w:val="center"/>
    </w:tcPr>
  </w:style>
  <w:style w:type="table" w:styleId="a4">
    <w:name w:val="Table Grid"/>
    <w:basedOn w:val="a1"/>
    <w:rsid w:val="00024989"/>
    <w:pPr>
      <w:widowControl w:val="0"/>
      <w:autoSpaceDE w:val="0"/>
      <w:autoSpaceDN w:val="0"/>
      <w:adjustRightInd w:val="0"/>
      <w:spacing w:line="36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26"/>
    <w:rsid w:val="00E5374A"/>
    <w:rPr>
      <w:color w:val="0000FF" w:themeColor="hyperlink"/>
      <w:u w:val="single"/>
    </w:rPr>
  </w:style>
  <w:style w:type="paragraph" w:styleId="HTML">
    <w:name w:val="HTML Address"/>
    <w:basedOn w:val="a"/>
    <w:link w:val="HTMLChar"/>
    <w:semiHidden/>
    <w:unhideWhenUsed/>
    <w:rsid w:val="00E5374A"/>
    <w:rPr>
      <w:i/>
      <w:iCs/>
    </w:rPr>
  </w:style>
  <w:style w:type="character" w:customStyle="1" w:styleId="HTMLChar">
    <w:name w:val="HTML 地址 Char"/>
    <w:basedOn w:val="a0"/>
    <w:link w:val="HTML"/>
    <w:semiHidden/>
    <w:rsid w:val="00E5374A"/>
    <w:rPr>
      <w:i/>
      <w:iCs/>
      <w:snapToGrid w:val="0"/>
      <w:sz w:val="21"/>
      <w:szCs w:val="21"/>
    </w:rPr>
  </w:style>
  <w:style w:type="paragraph" w:customStyle="1" w:styleId="leftcontentstar">
    <w:name w:val="left_content_star"/>
    <w:basedOn w:val="a"/>
    <w:uiPriority w:val="12"/>
    <w:rsid w:val="00C96F10"/>
    <w:pPr>
      <w:widowControl/>
      <w:autoSpaceDE/>
      <w:autoSpaceDN/>
      <w:adjustRightInd/>
      <w:spacing w:line="240" w:lineRule="auto"/>
    </w:pPr>
    <w:rPr>
      <w:b/>
      <w:color w:val="5F497A" w:themeColor="accent4" w:themeShade="BF"/>
    </w:rPr>
  </w:style>
  <w:style w:type="paragraph" w:customStyle="1" w:styleId="leftcontentend">
    <w:name w:val="left_content_end"/>
    <w:basedOn w:val="uptext"/>
    <w:uiPriority w:val="15"/>
    <w:rsid w:val="00C96F10"/>
    <w:rPr>
      <w:b/>
      <w:color w:val="5F497A" w:themeColor="accent4" w:themeShade="BF"/>
    </w:rPr>
  </w:style>
  <w:style w:type="paragraph" w:customStyle="1" w:styleId="uptittletitle">
    <w:name w:val="up_tittle_title"/>
    <w:basedOn w:val="a"/>
    <w:uiPriority w:val="13"/>
    <w:rsid w:val="001C4913"/>
    <w:pPr>
      <w:widowControl/>
      <w:autoSpaceDE/>
      <w:autoSpaceDN/>
      <w:adjustRightInd/>
      <w:spacing w:line="240" w:lineRule="auto"/>
    </w:pPr>
    <w:rPr>
      <w:b/>
    </w:rPr>
  </w:style>
  <w:style w:type="paragraph" w:customStyle="1" w:styleId="littletitle">
    <w:name w:val="little_title"/>
    <w:basedOn w:val="a"/>
    <w:next w:val="a"/>
    <w:uiPriority w:val="1"/>
    <w:qFormat/>
    <w:rsid w:val="00C10F55"/>
    <w:pPr>
      <w:widowControl/>
      <w:autoSpaceDE/>
      <w:autoSpaceDN/>
      <w:adjustRightInd/>
      <w:contextualSpacing/>
    </w:pPr>
    <w:rPr>
      <w:b/>
    </w:rPr>
  </w:style>
  <w:style w:type="paragraph" w:customStyle="1" w:styleId="redregionstar">
    <w:name w:val="red_region_star"/>
    <w:next w:val="rigtcontentstart"/>
    <w:uiPriority w:val="11"/>
    <w:qFormat/>
    <w:rsid w:val="00335D61"/>
    <w:rPr>
      <w:b/>
      <w:snapToGrid w:val="0"/>
      <w:color w:val="548DD4" w:themeColor="text2" w:themeTint="99"/>
      <w:sz w:val="21"/>
      <w:szCs w:val="21"/>
    </w:rPr>
  </w:style>
  <w:style w:type="paragraph" w:customStyle="1" w:styleId="redregionend">
    <w:name w:val="red_region_end"/>
    <w:basedOn w:val="redregionstar"/>
    <w:next w:val="a"/>
    <w:uiPriority w:val="18"/>
    <w:qFormat/>
    <w:rsid w:val="00335D61"/>
  </w:style>
  <w:style w:type="paragraph" w:customStyle="1" w:styleId="rigtcontentstart">
    <w:name w:val="rigt_content_start"/>
    <w:uiPriority w:val="16"/>
    <w:qFormat/>
    <w:rsid w:val="00335D61"/>
    <w:rPr>
      <w:b/>
      <w:snapToGrid w:val="0"/>
      <w:color w:val="5F497A" w:themeColor="accent4" w:themeShade="BF"/>
      <w:sz w:val="21"/>
      <w:szCs w:val="21"/>
    </w:rPr>
  </w:style>
  <w:style w:type="paragraph" w:customStyle="1" w:styleId="rigtcontentend">
    <w:name w:val="rigt_content_end"/>
    <w:basedOn w:val="rigtcontentstart"/>
    <w:uiPriority w:val="17"/>
    <w:qFormat/>
    <w:rsid w:val="00594939"/>
  </w:style>
  <w:style w:type="paragraph" w:customStyle="1" w:styleId="doctitle">
    <w:name w:val="doctitle"/>
    <w:basedOn w:val="a"/>
    <w:qFormat/>
    <w:rsid w:val="00C96F10"/>
    <w:rPr>
      <w:b/>
      <w:color w:val="C00000"/>
      <w:sz w:val="32"/>
    </w:rPr>
  </w:style>
  <w:style w:type="paragraph" w:styleId="a6">
    <w:name w:val="Balloon Text"/>
    <w:basedOn w:val="a"/>
    <w:link w:val="Char"/>
    <w:semiHidden/>
    <w:rsid w:val="00246165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6"/>
    <w:semiHidden/>
    <w:rsid w:val="002011CC"/>
    <w:rPr>
      <w:snapToGrid w:val="0"/>
      <w:sz w:val="18"/>
      <w:szCs w:val="18"/>
    </w:rPr>
  </w:style>
  <w:style w:type="table" w:styleId="20">
    <w:name w:val="Table Colorful 2"/>
    <w:basedOn w:val="a1"/>
    <w:rsid w:val="00C7755B"/>
    <w:pPr>
      <w:widowControl w:val="0"/>
      <w:autoSpaceDE w:val="0"/>
      <w:autoSpaceDN w:val="0"/>
      <w:adjustRightInd w:val="0"/>
      <w:spacing w:line="360" w:lineRule="auto"/>
    </w:pPr>
    <w:tblPr>
      <w:tblInd w:w="0" w:type="dxa"/>
      <w:tblBorders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C7755B"/>
    <w:pPr>
      <w:widowControl w:val="0"/>
      <w:autoSpaceDE w:val="0"/>
      <w:autoSpaceDN w:val="0"/>
      <w:adjustRightInd w:val="0"/>
      <w:spacing w:line="360" w:lineRule="auto"/>
    </w:pPr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7">
    <w:name w:val="Document Map"/>
    <w:basedOn w:val="a"/>
    <w:link w:val="Char0"/>
    <w:semiHidden/>
    <w:rsid w:val="00067A51"/>
    <w:rPr>
      <w:rFonts w:ascii="宋体"/>
      <w:sz w:val="18"/>
      <w:szCs w:val="18"/>
    </w:rPr>
  </w:style>
  <w:style w:type="character" w:customStyle="1" w:styleId="Char0">
    <w:name w:val="文档结构图 Char"/>
    <w:basedOn w:val="a0"/>
    <w:link w:val="a7"/>
    <w:semiHidden/>
    <w:rsid w:val="002011CC"/>
    <w:rPr>
      <w:rFonts w:ascii="宋体"/>
      <w:snapToGrid w:val="0"/>
      <w:sz w:val="18"/>
      <w:szCs w:val="18"/>
    </w:rPr>
  </w:style>
  <w:style w:type="paragraph" w:customStyle="1" w:styleId="uptext">
    <w:name w:val="up_text"/>
    <w:basedOn w:val="text"/>
    <w:uiPriority w:val="14"/>
    <w:qFormat/>
    <w:rsid w:val="00594939"/>
    <w:pPr>
      <w:spacing w:before="156" w:after="156"/>
    </w:pPr>
  </w:style>
  <w:style w:type="character" w:styleId="a8">
    <w:name w:val="Placeholder Text"/>
    <w:basedOn w:val="a0"/>
    <w:uiPriority w:val="99"/>
    <w:semiHidden/>
    <w:rsid w:val="006036EE"/>
    <w:rPr>
      <w:color w:val="808080"/>
    </w:rPr>
  </w:style>
  <w:style w:type="paragraph" w:customStyle="1" w:styleId="littletitle0505">
    <w:name w:val="样式 little_title + 段前: 0.5 行 段后: 0.5 行"/>
    <w:basedOn w:val="littletitle"/>
    <w:semiHidden/>
    <w:rsid w:val="00366D22"/>
    <w:pPr>
      <w:spacing w:before="156" w:after="156"/>
    </w:pPr>
    <w:rPr>
      <w:rFonts w:cs="宋体"/>
      <w:b w:val="0"/>
      <w:szCs w:val="20"/>
    </w:rPr>
  </w:style>
  <w:style w:type="paragraph" w:customStyle="1" w:styleId="image">
    <w:name w:val="image"/>
    <w:basedOn w:val="text"/>
    <w:uiPriority w:val="3"/>
    <w:qFormat/>
    <w:rsid w:val="00022DBB"/>
    <w:pPr>
      <w:spacing w:before="156" w:after="156"/>
    </w:pPr>
    <w:rPr>
      <w:noProof/>
      <w:snapToGrid/>
    </w:rPr>
  </w:style>
  <w:style w:type="paragraph" w:customStyle="1" w:styleId="imagetitle">
    <w:name w:val="image_title"/>
    <w:uiPriority w:val="4"/>
    <w:qFormat/>
    <w:rsid w:val="00C10F55"/>
    <w:pPr>
      <w:spacing w:line="360" w:lineRule="auto"/>
      <w:jc w:val="center"/>
    </w:pPr>
    <w:rPr>
      <w:b/>
      <w:iCs/>
      <w:snapToGrid w:val="0"/>
      <w:sz w:val="18"/>
      <w:szCs w:val="21"/>
    </w:rPr>
  </w:style>
  <w:style w:type="paragraph" w:customStyle="1" w:styleId="table">
    <w:name w:val="table"/>
    <w:uiPriority w:val="6"/>
    <w:qFormat/>
    <w:rsid w:val="00A567B0"/>
    <w:pPr>
      <w:spacing w:before="120" w:after="120"/>
    </w:pPr>
    <w:rPr>
      <w:rFonts w:ascii="宋体" w:hAnsi="宋体" w:cs="宋体"/>
      <w:sz w:val="24"/>
      <w:szCs w:val="24"/>
    </w:rPr>
  </w:style>
  <w:style w:type="paragraph" w:customStyle="1" w:styleId="tablewrapstar">
    <w:name w:val="table_wrap_star"/>
    <w:uiPriority w:val="5"/>
    <w:qFormat/>
    <w:rsid w:val="00335D61"/>
    <w:rPr>
      <w:rFonts w:ascii="宋体" w:hAnsi="宋体" w:cs="宋体"/>
      <w:b/>
      <w:color w:val="E36C0A" w:themeColor="accent6" w:themeShade="BF"/>
      <w:sz w:val="21"/>
      <w:szCs w:val="24"/>
    </w:rPr>
  </w:style>
  <w:style w:type="paragraph" w:customStyle="1" w:styleId="tablewrapend">
    <w:name w:val="table_wrap_end"/>
    <w:uiPriority w:val="7"/>
    <w:qFormat/>
    <w:rsid w:val="00335D61"/>
    <w:pPr>
      <w:spacing w:before="156" w:after="156"/>
    </w:pPr>
    <w:rPr>
      <w:rFonts w:ascii="宋体" w:hAnsi="宋体" w:cs="宋体"/>
      <w:b/>
      <w:color w:val="E36C0A" w:themeColor="accent6" w:themeShade="BF"/>
      <w:sz w:val="21"/>
      <w:szCs w:val="24"/>
    </w:rPr>
  </w:style>
  <w:style w:type="paragraph" w:customStyle="1" w:styleId="liststar">
    <w:name w:val="list_star"/>
    <w:uiPriority w:val="8"/>
    <w:qFormat/>
    <w:rsid w:val="00335D61"/>
    <w:rPr>
      <w:b/>
      <w:snapToGrid w:val="0"/>
      <w:color w:val="E36C0A" w:themeColor="accent6" w:themeShade="BF"/>
      <w:sz w:val="21"/>
      <w:szCs w:val="21"/>
    </w:rPr>
  </w:style>
  <w:style w:type="paragraph" w:customStyle="1" w:styleId="listend">
    <w:name w:val="list_end"/>
    <w:basedOn w:val="liststar"/>
    <w:next w:val="a"/>
    <w:uiPriority w:val="10"/>
    <w:qFormat/>
    <w:rsid w:val="006A030B"/>
  </w:style>
  <w:style w:type="paragraph" w:customStyle="1" w:styleId="listtitle">
    <w:name w:val="list_title"/>
    <w:basedOn w:val="a"/>
    <w:next w:val="a"/>
    <w:link w:val="listtitleChar"/>
    <w:uiPriority w:val="9"/>
    <w:qFormat/>
    <w:rsid w:val="006A030B"/>
  </w:style>
  <w:style w:type="character" w:customStyle="1" w:styleId="listtitleChar">
    <w:name w:val="list_title Char"/>
    <w:basedOn w:val="a0"/>
    <w:link w:val="listtitle"/>
    <w:uiPriority w:val="9"/>
    <w:rsid w:val="00335D61"/>
    <w:rPr>
      <w:snapToGrid w:val="0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02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4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54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5354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444421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2981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88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5465F24AB6C2486D8EB0A760FD72C83B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09C7A7D0-926A-43EA-B1F1-7F6360AA8B1C}"/>
      </w:docPartPr>
      <w:docPartBody>
        <w:p w:rsidR="00B435D9" w:rsidRDefault="008C4C75" w:rsidP="008C4C75">
          <w:pPr>
            <w:pStyle w:val="5465F24AB6C2486D8EB0A760FD72C83B"/>
          </w:pPr>
          <w:r w:rsidRPr="00C52AC7">
            <w:rPr>
              <w:rStyle w:val="a3"/>
              <w:rFonts w:hint="eastAsia"/>
            </w:rPr>
            <w:t>单击此处输入文字。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MS UI 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Dotu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方正姚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Rockwell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C59A0"/>
    <w:rsid w:val="00113257"/>
    <w:rsid w:val="004C59A0"/>
    <w:rsid w:val="007049C3"/>
    <w:rsid w:val="008C4C75"/>
    <w:rsid w:val="00B435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4C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C4C75"/>
    <w:rPr>
      <w:color w:val="808080"/>
    </w:rPr>
  </w:style>
  <w:style w:type="paragraph" w:customStyle="1" w:styleId="471400B33B9D4746BFCB4FEA77453A51">
    <w:name w:val="471400B33B9D4746BFCB4FEA77453A51"/>
    <w:rsid w:val="008C4C75"/>
    <w:pPr>
      <w:widowControl w:val="0"/>
      <w:jc w:val="both"/>
    </w:pPr>
  </w:style>
  <w:style w:type="paragraph" w:customStyle="1" w:styleId="620FB864091348589DDF207A7484F748">
    <w:name w:val="620FB864091348589DDF207A7484F748"/>
    <w:rsid w:val="008C4C75"/>
    <w:pPr>
      <w:widowControl w:val="0"/>
      <w:jc w:val="both"/>
    </w:pPr>
  </w:style>
  <w:style w:type="paragraph" w:customStyle="1" w:styleId="F43C421CAF6D40C59C6146DB5F0913AB">
    <w:name w:val="F43C421CAF6D40C59C6146DB5F0913AB"/>
    <w:rsid w:val="008C4C75"/>
    <w:pPr>
      <w:widowControl w:val="0"/>
      <w:jc w:val="both"/>
    </w:pPr>
  </w:style>
  <w:style w:type="paragraph" w:customStyle="1" w:styleId="050581AD745641EB876309069D2AB451">
    <w:name w:val="050581AD745641EB876309069D2AB451"/>
    <w:rsid w:val="008C4C75"/>
    <w:pPr>
      <w:widowControl w:val="0"/>
      <w:jc w:val="both"/>
    </w:pPr>
  </w:style>
  <w:style w:type="paragraph" w:customStyle="1" w:styleId="5465F24AB6C2486D8EB0A760FD72C83B">
    <w:name w:val="5465F24AB6C2486D8EB0A760FD72C83B"/>
    <w:rsid w:val="008C4C75"/>
    <w:pPr>
      <w:widowControl w:val="0"/>
      <w:jc w:val="both"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沉稳">
      <a:majorFont>
        <a:latin typeface="Rockwell"/>
        <a:ea typeface=""/>
        <a:cs typeface=""/>
        <a:font script="Grek" typeface="Cambria"/>
        <a:font script="Cyrl" typeface="Cambria"/>
        <a:font script="Jpan" typeface="HG明朝B"/>
        <a:font script="Hang" typeface="바탕"/>
        <a:font script="Hans" typeface="方正姚体"/>
        <a:font script="Hant" typeface="微軟正黑體"/>
        <a:font script="Arab" typeface="Times New Roman"/>
        <a:font script="Hebr" typeface="David"/>
        <a:font script="Thai" typeface="Jasmine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Rockwell"/>
        <a:ea typeface=""/>
        <a:cs typeface=""/>
        <a:font script="Grek" typeface="Cambria"/>
        <a:font script="Cyrl" typeface="Cambria"/>
        <a:font script="Jpan" typeface="HG明朝B"/>
        <a:font script="Hang" typeface="바탕"/>
        <a:font script="Hans" typeface="方正姚体"/>
        <a:font script="Hant" typeface="標楷體"/>
        <a:font script="Arab" typeface="Times New Roman"/>
        <a:font script="Hebr" typeface="David"/>
        <a:font script="Thai" typeface="Jasmine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54877F-EAF6-4D08-A6EE-2BCC8377C6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547</Words>
  <Characters>3124</Characters>
  <Application>Microsoft Office Word</Application>
  <DocSecurity>8</DocSecurity>
  <Lines>26</Lines>
  <Paragraphs>7</Paragraphs>
  <ScaleCrop>false</ScaleCrop>
  <Company>Huawei Technologies Co.,Ltd.</Company>
  <LinksUpToDate>false</LinksUpToDate>
  <CharactersWithSpaces>3664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guochunmei</dc:creator>
  <cp:lastModifiedBy>Q00126050</cp:lastModifiedBy>
  <cp:revision>6</cp:revision>
  <dcterms:created xsi:type="dcterms:W3CDTF">2011-12-19T09:50:00Z</dcterms:created>
  <dcterms:modified xsi:type="dcterms:W3CDTF">2012-03-21T01:35:00Z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s_pID_725343">
    <vt:lpwstr>(3)2sMmqD81jHPlACnYNEcjBCxIaT6H2PXAnGrAB6W5SKLCk8dk1zSnLXQbw0ZsUMkcVSzzJbUZ
rchlNy0YU9iSM6OR9T6nuaIEfhZipGc9381tOmTBcsHagn1ExyuqmDqF9s5ur87g0vc1dkl2
vIhKQd3RuG6P/en3L3tIeAKR93B/oc+xktJ+3YEo5e5kE0Jzo1ZNbiydHRpI94sN1NApAURw
PStRG2ouP5h3EaSPKgP87</vt:lpwstr>
  </property>
  <property fmtid="{D5CDD505-2E9C-101B-9397-08002B2CF9AE}" pid="3" name="_ms_pID_7253431">
    <vt:lpwstr>xa60kOHo95CPX4i0BEZuI6ozDoyu/zMNllH6gN9TC89ODQh8lIj
JDWoyazNuD8O39Qb4y4hmq2PgPBUFuuIYEP9KVmVtEi5qE7WJJZb44ajC0K6MzXjyC6oka+V
sMu307TeKxF4O8qAk4Sfx3S2+2tt3R3mCaZEQ/1nXj1zBtU1Z6ijC8ITxzT7I1ossUnP+Gte
lKmxuJCzkMqAbpHtWDq87bEWDGf8QVl5G7kE2shXMN</vt:lpwstr>
  </property>
  <property fmtid="{D5CDD505-2E9C-101B-9397-08002B2CF9AE}" pid="4" name="_ms_pID_7253432">
    <vt:lpwstr>1Ymwz8cBWtNxMVc0I+lm3wqRyYK0yy
ux/5mCYUwXs8M4gj27lbE3ES1Oxyd86a9EMNq7EyGyhD5PbMvbSNSDadJr1V6bpoNno355D+
mvJUOxxMUGbamIMSpFhSsKtRkvQaujIZEn5xpEtO0ys=</vt:lpwstr>
  </property>
  <property fmtid="{D5CDD505-2E9C-101B-9397-08002B2CF9AE}" pid="5" name="sflag">
    <vt:lpwstr>1332293578</vt:lpwstr>
  </property>
</Properties>
</file>